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B3ABFD" w14:textId="742660DF" w:rsidR="00B763FE" w:rsidRPr="00B763FE" w:rsidRDefault="00B763FE" w:rsidP="00B763FE">
      <w:pPr>
        <w:pStyle w:val="paragraph"/>
        <w:spacing w:before="0" w:beforeAutospacing="0" w:after="0" w:afterAutospacing="0"/>
        <w:textAlignment w:val="baseline"/>
        <w:rPr>
          <w:rFonts w:ascii="Segoe UI" w:hAnsi="Segoe UI" w:cs="Segoe UI"/>
          <w:sz w:val="18"/>
          <w:szCs w:val="18"/>
          <w:lang w:val="en-US"/>
        </w:rPr>
      </w:pPr>
      <w:r w:rsidRPr="00B763FE">
        <w:rPr>
          <w:rStyle w:val="eop"/>
          <w:rFonts w:ascii="Noto Sans" w:hAnsi="Noto Sans" w:cs="Noto Sans"/>
          <w:sz w:val="36"/>
          <w:szCs w:val="36"/>
          <w:lang w:val="en-US"/>
        </w:rPr>
        <w:t> </w:t>
      </w:r>
      <w:r>
        <w:rPr>
          <w:rFonts w:ascii="Segoe UI" w:hAnsi="Segoe UI" w:cs="Segoe UI"/>
          <w:sz w:val="18"/>
          <w:szCs w:val="18"/>
          <w:lang w:val="en-US"/>
        </w:rPr>
        <w:br/>
      </w:r>
      <w:r>
        <w:rPr>
          <w:rStyle w:val="normaltextrun"/>
          <w:rFonts w:ascii="Noto Sans" w:hAnsi="Noto Sans" w:cs="Noto Sans"/>
          <w:b/>
          <w:bCs/>
          <w:sz w:val="36"/>
          <w:szCs w:val="36"/>
          <w:lang w:val="en-GB"/>
        </w:rPr>
        <w:t>Vacuum Systems: A Guide to Turnkey Projects</w:t>
      </w:r>
      <w:r w:rsidRPr="00B763FE">
        <w:rPr>
          <w:rStyle w:val="eop"/>
          <w:rFonts w:ascii="Noto Sans" w:hAnsi="Noto Sans" w:cs="Noto Sans"/>
          <w:sz w:val="36"/>
          <w:szCs w:val="36"/>
          <w:lang w:val="en-US"/>
        </w:rPr>
        <w:t> </w:t>
      </w:r>
    </w:p>
    <w:p w14:paraId="0AD9ED51" w14:textId="77777777" w:rsidR="00B763FE" w:rsidRPr="00B763FE" w:rsidRDefault="00B763FE" w:rsidP="00B763FE">
      <w:pPr>
        <w:pStyle w:val="paragraph"/>
        <w:spacing w:before="0" w:beforeAutospacing="0" w:after="0" w:afterAutospacing="0"/>
        <w:textAlignment w:val="baseline"/>
        <w:rPr>
          <w:rFonts w:ascii="Segoe UI" w:hAnsi="Segoe UI" w:cs="Segoe UI"/>
          <w:sz w:val="18"/>
          <w:szCs w:val="18"/>
          <w:lang w:val="en-US"/>
        </w:rPr>
      </w:pPr>
      <w:r w:rsidRPr="00B763FE">
        <w:rPr>
          <w:rStyle w:val="eop"/>
          <w:rFonts w:ascii="Noto Sans" w:hAnsi="Noto Sans" w:cs="Noto Sans"/>
          <w:sz w:val="22"/>
          <w:szCs w:val="22"/>
          <w:lang w:val="en-US"/>
        </w:rPr>
        <w:t> </w:t>
      </w:r>
    </w:p>
    <w:p w14:paraId="6571FF2F" w14:textId="77777777" w:rsidR="00B763FE" w:rsidRPr="00B763FE" w:rsidRDefault="00B763FE" w:rsidP="00B763FE">
      <w:pPr>
        <w:pStyle w:val="paragraph"/>
        <w:spacing w:before="0" w:beforeAutospacing="0" w:after="0" w:afterAutospacing="0"/>
        <w:textAlignment w:val="baseline"/>
        <w:rPr>
          <w:rFonts w:ascii="Segoe UI" w:hAnsi="Segoe UI" w:cs="Segoe UI"/>
          <w:lang w:val="en-US"/>
        </w:rPr>
      </w:pPr>
      <w:r w:rsidRPr="00B763FE">
        <w:rPr>
          <w:rStyle w:val="normaltextrun"/>
          <w:rFonts w:ascii="Noto Sans" w:hAnsi="Noto Sans" w:cs="Noto Sans"/>
          <w:lang w:val="en-GB"/>
        </w:rPr>
        <w:t>When it comes to implementing vacuum systems in industrial settings, the route you take can significantly impact the efficiency, cost, and success of your project. Turnkey projects offer a streamlined solution, with a single company managing the entire process from conception to completion. While there are numerous advantages, it is important to also consider potential drawbacks and how to mitigate them. This guide explores how to enhance the benefits of a turnkey vacuum system project whilst mitigating potential drawbacks. </w:t>
      </w:r>
      <w:r w:rsidRPr="00B763FE">
        <w:rPr>
          <w:rStyle w:val="eop"/>
          <w:rFonts w:ascii="Noto Sans" w:hAnsi="Noto Sans" w:cs="Noto Sans"/>
          <w:lang w:val="en-US"/>
        </w:rPr>
        <w:t> </w:t>
      </w:r>
    </w:p>
    <w:p w14:paraId="6157A835" w14:textId="77777777" w:rsidR="00B763FE" w:rsidRPr="00B763FE" w:rsidRDefault="00B763FE" w:rsidP="00B763FE">
      <w:pPr>
        <w:pStyle w:val="paragraph"/>
        <w:spacing w:before="0" w:beforeAutospacing="0" w:after="0" w:afterAutospacing="0"/>
        <w:textAlignment w:val="baseline"/>
        <w:rPr>
          <w:rFonts w:ascii="Segoe UI" w:hAnsi="Segoe UI" w:cs="Segoe UI"/>
          <w:sz w:val="18"/>
          <w:szCs w:val="18"/>
          <w:lang w:val="en-US"/>
        </w:rPr>
      </w:pPr>
      <w:r w:rsidRPr="00B763FE">
        <w:rPr>
          <w:rStyle w:val="eop"/>
          <w:rFonts w:ascii="Noto Sans" w:hAnsi="Noto Sans" w:cs="Noto Sans"/>
          <w:sz w:val="22"/>
          <w:szCs w:val="22"/>
          <w:lang w:val="en-US"/>
        </w:rPr>
        <w:t> </w:t>
      </w:r>
    </w:p>
    <w:p w14:paraId="7ADCD5F0" w14:textId="77777777" w:rsidR="00B763FE" w:rsidRPr="00B763FE" w:rsidRDefault="00B763FE" w:rsidP="00B763FE">
      <w:pPr>
        <w:pStyle w:val="paragraph"/>
        <w:spacing w:before="0" w:beforeAutospacing="0" w:after="0" w:afterAutospacing="0"/>
        <w:textAlignment w:val="baseline"/>
        <w:rPr>
          <w:rFonts w:ascii="Segoe UI" w:hAnsi="Segoe UI" w:cs="Segoe UI"/>
          <w:sz w:val="18"/>
          <w:szCs w:val="18"/>
          <w:lang w:val="en-US"/>
        </w:rPr>
      </w:pPr>
      <w:r>
        <w:rPr>
          <w:rStyle w:val="normaltextrun"/>
          <w:rFonts w:ascii="Noto Sans" w:hAnsi="Noto Sans" w:cs="Noto Sans"/>
          <w:b/>
          <w:bCs/>
          <w:sz w:val="28"/>
          <w:szCs w:val="28"/>
          <w:lang w:val="en-GB"/>
        </w:rPr>
        <w:t>Benefits of turnkey projects</w:t>
      </w:r>
      <w:r w:rsidRPr="00B763FE">
        <w:rPr>
          <w:rStyle w:val="eop"/>
          <w:rFonts w:ascii="Noto Sans" w:hAnsi="Noto Sans" w:cs="Noto Sans"/>
          <w:sz w:val="28"/>
          <w:szCs w:val="28"/>
          <w:lang w:val="en-US"/>
        </w:rPr>
        <w:t> </w:t>
      </w:r>
    </w:p>
    <w:p w14:paraId="05084C7B" w14:textId="7D631AD6" w:rsidR="00B763FE" w:rsidRPr="00B763FE" w:rsidRDefault="00B763FE" w:rsidP="00B763FE">
      <w:pPr>
        <w:pStyle w:val="paragraph"/>
        <w:spacing w:before="0" w:beforeAutospacing="0" w:after="0" w:afterAutospacing="0"/>
        <w:textAlignment w:val="baseline"/>
        <w:rPr>
          <w:rFonts w:ascii="Segoe UI" w:hAnsi="Segoe UI" w:cs="Segoe UI"/>
          <w:lang w:val="en-US"/>
        </w:rPr>
      </w:pPr>
      <w:r>
        <w:rPr>
          <w:rStyle w:val="normaltextrun"/>
          <w:rFonts w:ascii="Noto Sans" w:hAnsi="Noto Sans" w:cs="Noto Sans"/>
          <w:b/>
          <w:bCs/>
          <w:lang w:val="en-GB"/>
        </w:rPr>
        <w:br/>
      </w:r>
      <w:r w:rsidRPr="00B763FE">
        <w:rPr>
          <w:rStyle w:val="normaltextrun"/>
          <w:rFonts w:ascii="Noto Sans" w:hAnsi="Noto Sans" w:cs="Noto Sans"/>
          <w:b/>
          <w:bCs/>
          <w:lang w:val="en-GB"/>
        </w:rPr>
        <w:t>One-stop shop</w:t>
      </w:r>
      <w:r w:rsidRPr="00B763FE">
        <w:rPr>
          <w:rStyle w:val="eop"/>
          <w:rFonts w:ascii="Noto Sans" w:hAnsi="Noto Sans" w:cs="Noto Sans"/>
          <w:lang w:val="en-US"/>
        </w:rPr>
        <w:t> </w:t>
      </w:r>
    </w:p>
    <w:p w14:paraId="2A6ABA90" w14:textId="77777777" w:rsidR="00B763FE" w:rsidRPr="00B763FE" w:rsidRDefault="00B763FE" w:rsidP="00B763FE">
      <w:pPr>
        <w:pStyle w:val="paragraph"/>
        <w:spacing w:before="0" w:beforeAutospacing="0" w:after="0" w:afterAutospacing="0"/>
        <w:textAlignment w:val="baseline"/>
        <w:rPr>
          <w:rFonts w:ascii="Segoe UI" w:hAnsi="Segoe UI" w:cs="Segoe UI"/>
          <w:lang w:val="en-US"/>
        </w:rPr>
      </w:pPr>
      <w:r w:rsidRPr="00B763FE">
        <w:rPr>
          <w:rStyle w:val="normaltextrun"/>
          <w:rFonts w:ascii="Noto Sans" w:hAnsi="Noto Sans" w:cs="Noto Sans"/>
          <w:lang w:val="en-GB"/>
        </w:rPr>
        <w:t>Turnkey projects provide convenience by allowing customers to work with a single company, avoiding the need to coordinate with multiple suppliers and contractors. This saves time, reduces confusion, and streamlines the project process. Your supplier should serve as the single point of contact during a turnkey project, ensuring a cohesive and seamless experience from start to finish.</w:t>
      </w:r>
      <w:r w:rsidRPr="00B763FE">
        <w:rPr>
          <w:rStyle w:val="eop"/>
          <w:rFonts w:ascii="Noto Sans" w:hAnsi="Noto Sans" w:cs="Noto Sans"/>
          <w:lang w:val="en-US"/>
        </w:rPr>
        <w:t> </w:t>
      </w:r>
    </w:p>
    <w:p w14:paraId="5B8402C6" w14:textId="77777777" w:rsidR="00B763FE" w:rsidRPr="00B763FE" w:rsidRDefault="00B763FE" w:rsidP="00B763FE">
      <w:pPr>
        <w:pStyle w:val="paragraph"/>
        <w:spacing w:before="0" w:beforeAutospacing="0" w:after="0" w:afterAutospacing="0"/>
        <w:textAlignment w:val="baseline"/>
        <w:rPr>
          <w:rFonts w:ascii="Segoe UI" w:hAnsi="Segoe UI" w:cs="Segoe UI"/>
          <w:lang w:val="en-US"/>
        </w:rPr>
      </w:pPr>
      <w:r w:rsidRPr="00B763FE">
        <w:rPr>
          <w:rStyle w:val="eop"/>
          <w:rFonts w:ascii="Noto Sans" w:hAnsi="Noto Sans" w:cs="Noto Sans"/>
          <w:lang w:val="en-US"/>
        </w:rPr>
        <w:t> </w:t>
      </w:r>
    </w:p>
    <w:p w14:paraId="726B4550" w14:textId="77777777" w:rsidR="00B763FE" w:rsidRPr="00B763FE" w:rsidRDefault="00B763FE" w:rsidP="00B763FE">
      <w:pPr>
        <w:pStyle w:val="paragraph"/>
        <w:spacing w:before="0" w:beforeAutospacing="0" w:after="0" w:afterAutospacing="0"/>
        <w:textAlignment w:val="baseline"/>
        <w:rPr>
          <w:rFonts w:ascii="Segoe UI" w:hAnsi="Segoe UI" w:cs="Segoe UI"/>
          <w:lang w:val="en-US"/>
        </w:rPr>
      </w:pPr>
      <w:r w:rsidRPr="00B763FE">
        <w:rPr>
          <w:rStyle w:val="normaltextrun"/>
          <w:rFonts w:ascii="Noto Sans" w:hAnsi="Noto Sans" w:cs="Noto Sans"/>
          <w:b/>
          <w:bCs/>
          <w:lang w:val="en-GB"/>
        </w:rPr>
        <w:t>Reduced costs</w:t>
      </w:r>
      <w:r w:rsidRPr="00B763FE">
        <w:rPr>
          <w:rStyle w:val="eop"/>
          <w:rFonts w:ascii="Noto Sans" w:hAnsi="Noto Sans" w:cs="Noto Sans"/>
          <w:lang w:val="en-US"/>
        </w:rPr>
        <w:t> </w:t>
      </w:r>
    </w:p>
    <w:p w14:paraId="184EF0AC" w14:textId="77777777" w:rsidR="00B763FE" w:rsidRPr="00B763FE" w:rsidRDefault="00B763FE" w:rsidP="00B763FE">
      <w:pPr>
        <w:pStyle w:val="paragraph"/>
        <w:spacing w:before="0" w:beforeAutospacing="0" w:after="0" w:afterAutospacing="0"/>
        <w:textAlignment w:val="baseline"/>
        <w:rPr>
          <w:rFonts w:ascii="Segoe UI" w:hAnsi="Segoe UI" w:cs="Segoe UI"/>
          <w:lang w:val="en-US"/>
        </w:rPr>
      </w:pPr>
      <w:r w:rsidRPr="00B763FE">
        <w:rPr>
          <w:rStyle w:val="normaltextrun"/>
          <w:rFonts w:ascii="Noto Sans" w:hAnsi="Noto Sans" w:cs="Noto Sans"/>
          <w:lang w:val="en-GB"/>
        </w:rPr>
        <w:t>Turnkey projects often result in lower costs because solution providers typically have strong supplier relationships and greater buying power, allowing them to negotiate better prices. Additionally, fixed-cost turnkey projects help mitigate financial uncertainties. Look for a supplier that can offer cost-effective solutions by handling all aspects of the project for a fixed fee.</w:t>
      </w:r>
      <w:r w:rsidRPr="00B763FE">
        <w:rPr>
          <w:rStyle w:val="eop"/>
          <w:rFonts w:ascii="Noto Sans" w:hAnsi="Noto Sans" w:cs="Noto Sans"/>
          <w:lang w:val="en-US"/>
        </w:rPr>
        <w:t> </w:t>
      </w:r>
    </w:p>
    <w:p w14:paraId="2773AB76" w14:textId="77777777" w:rsidR="00B763FE" w:rsidRPr="00B763FE" w:rsidRDefault="00B763FE" w:rsidP="00B763FE">
      <w:pPr>
        <w:pStyle w:val="paragraph"/>
        <w:spacing w:before="0" w:beforeAutospacing="0" w:after="0" w:afterAutospacing="0"/>
        <w:textAlignment w:val="baseline"/>
        <w:rPr>
          <w:rFonts w:ascii="Segoe UI" w:hAnsi="Segoe UI" w:cs="Segoe UI"/>
          <w:lang w:val="en-US"/>
        </w:rPr>
      </w:pPr>
      <w:r w:rsidRPr="00B763FE">
        <w:rPr>
          <w:rStyle w:val="eop"/>
          <w:rFonts w:ascii="Noto Sans" w:hAnsi="Noto Sans" w:cs="Noto Sans"/>
          <w:lang w:val="en-US"/>
        </w:rPr>
        <w:t> </w:t>
      </w:r>
    </w:p>
    <w:p w14:paraId="1B859174" w14:textId="77777777" w:rsidR="00B763FE" w:rsidRPr="00B763FE" w:rsidRDefault="00B763FE" w:rsidP="00B763FE">
      <w:pPr>
        <w:pStyle w:val="paragraph"/>
        <w:spacing w:before="0" w:beforeAutospacing="0" w:after="0" w:afterAutospacing="0"/>
        <w:textAlignment w:val="baseline"/>
        <w:rPr>
          <w:rFonts w:ascii="Segoe UI" w:hAnsi="Segoe UI" w:cs="Segoe UI"/>
          <w:lang w:val="en-US"/>
        </w:rPr>
      </w:pPr>
      <w:r w:rsidRPr="00B763FE">
        <w:rPr>
          <w:rStyle w:val="normaltextrun"/>
          <w:rFonts w:ascii="Noto Sans" w:hAnsi="Noto Sans" w:cs="Noto Sans"/>
          <w:b/>
          <w:bCs/>
          <w:lang w:val="en-GB"/>
        </w:rPr>
        <w:t>Reduced lead time</w:t>
      </w:r>
      <w:r w:rsidRPr="00B763FE">
        <w:rPr>
          <w:rStyle w:val="eop"/>
          <w:rFonts w:ascii="Noto Sans" w:hAnsi="Noto Sans" w:cs="Noto Sans"/>
          <w:lang w:val="en-US"/>
        </w:rPr>
        <w:t> </w:t>
      </w:r>
    </w:p>
    <w:p w14:paraId="57F00176" w14:textId="2E066D70" w:rsidR="00B763FE" w:rsidRPr="00B763FE" w:rsidRDefault="00B763FE" w:rsidP="00B763FE">
      <w:pPr>
        <w:pStyle w:val="paragraph"/>
        <w:spacing w:before="0" w:beforeAutospacing="0" w:after="0" w:afterAutospacing="0"/>
        <w:textAlignment w:val="baseline"/>
        <w:rPr>
          <w:rFonts w:ascii="Segoe UI" w:hAnsi="Segoe UI" w:cs="Segoe UI"/>
          <w:lang w:val="en-US"/>
        </w:rPr>
      </w:pPr>
      <w:r w:rsidRPr="00B763FE">
        <w:rPr>
          <w:rStyle w:val="normaltextrun"/>
          <w:rFonts w:ascii="Noto Sans" w:hAnsi="Noto Sans" w:cs="Noto Sans"/>
          <w:lang w:val="en-GB"/>
        </w:rPr>
        <w:t>Turnkey projects are usually faster to complete because design, procurement, and construction can occur concurrently. This allows customers to benefit from their investment sooner. A supplier with comprehensive project management capabilities will help to reduce project timelines, delivering results efficiently.</w:t>
      </w:r>
      <w:r w:rsidRPr="00B763FE">
        <w:rPr>
          <w:rStyle w:val="eop"/>
          <w:rFonts w:ascii="Noto Sans" w:hAnsi="Noto Sans" w:cs="Noto Sans"/>
          <w:lang w:val="en-US"/>
        </w:rPr>
        <w:t> </w:t>
      </w:r>
    </w:p>
    <w:p w14:paraId="2D74DDEA" w14:textId="77777777" w:rsidR="00B763FE" w:rsidRPr="00B763FE" w:rsidRDefault="00B763FE" w:rsidP="00B763FE">
      <w:pPr>
        <w:pStyle w:val="paragraph"/>
        <w:spacing w:before="0" w:beforeAutospacing="0" w:after="0" w:afterAutospacing="0"/>
        <w:textAlignment w:val="baseline"/>
        <w:rPr>
          <w:rFonts w:ascii="Segoe UI" w:hAnsi="Segoe UI" w:cs="Segoe UI"/>
          <w:lang w:val="en-US"/>
        </w:rPr>
      </w:pPr>
      <w:r w:rsidRPr="00B763FE">
        <w:rPr>
          <w:rStyle w:val="eop"/>
          <w:rFonts w:ascii="Noto Sans" w:hAnsi="Noto Sans" w:cs="Noto Sans"/>
          <w:lang w:val="en-US"/>
        </w:rPr>
        <w:t> </w:t>
      </w:r>
    </w:p>
    <w:p w14:paraId="77722FDF" w14:textId="77777777" w:rsidR="00B763FE" w:rsidRPr="00B763FE" w:rsidRDefault="00B763FE" w:rsidP="00B763FE">
      <w:pPr>
        <w:pStyle w:val="paragraph"/>
        <w:spacing w:before="0" w:beforeAutospacing="0" w:after="0" w:afterAutospacing="0"/>
        <w:textAlignment w:val="baseline"/>
        <w:rPr>
          <w:rFonts w:ascii="Segoe UI" w:hAnsi="Segoe UI" w:cs="Segoe UI"/>
          <w:lang w:val="en-US"/>
        </w:rPr>
      </w:pPr>
      <w:r w:rsidRPr="00B763FE">
        <w:rPr>
          <w:rStyle w:val="normaltextrun"/>
          <w:rFonts w:ascii="Noto Sans" w:hAnsi="Noto Sans" w:cs="Noto Sans"/>
          <w:b/>
          <w:bCs/>
          <w:lang w:val="en-GB"/>
        </w:rPr>
        <w:t>Improved quality</w:t>
      </w:r>
      <w:r w:rsidRPr="00B763FE">
        <w:rPr>
          <w:rStyle w:val="eop"/>
          <w:rFonts w:ascii="Noto Sans" w:hAnsi="Noto Sans" w:cs="Noto Sans"/>
          <w:lang w:val="en-US"/>
        </w:rPr>
        <w:t> </w:t>
      </w:r>
    </w:p>
    <w:p w14:paraId="72A3845B" w14:textId="77777777" w:rsidR="00B763FE" w:rsidRPr="00B763FE" w:rsidRDefault="00B763FE" w:rsidP="00B763FE">
      <w:pPr>
        <w:pStyle w:val="paragraph"/>
        <w:spacing w:before="0" w:beforeAutospacing="0" w:after="0" w:afterAutospacing="0"/>
        <w:textAlignment w:val="baseline"/>
        <w:rPr>
          <w:rFonts w:ascii="Segoe UI" w:hAnsi="Segoe UI" w:cs="Segoe UI"/>
          <w:lang w:val="en-US"/>
        </w:rPr>
      </w:pPr>
      <w:r w:rsidRPr="00B763FE">
        <w:rPr>
          <w:rStyle w:val="normaltextrun"/>
          <w:rFonts w:ascii="Noto Sans" w:hAnsi="Noto Sans" w:cs="Noto Sans"/>
          <w:lang w:val="en-GB"/>
        </w:rPr>
        <w:t>Turnkey projects often result in improved quality because the responsible company has control over both design and construction, minimizing the misunderstandings or mistakes that often arise when multiple providers are involved. With this comprehensive control, the final system consistently meets and frequently surpasses customer expectations, delivering a vacuum system of exceptional quality.</w:t>
      </w:r>
      <w:r w:rsidRPr="00B763FE">
        <w:rPr>
          <w:rStyle w:val="eop"/>
          <w:rFonts w:ascii="Noto Sans" w:hAnsi="Noto Sans" w:cs="Noto Sans"/>
          <w:lang w:val="en-US"/>
        </w:rPr>
        <w:t> </w:t>
      </w:r>
    </w:p>
    <w:p w14:paraId="06198B20" w14:textId="77777777" w:rsidR="00B763FE" w:rsidRPr="00B763FE" w:rsidRDefault="00B763FE" w:rsidP="00B763FE">
      <w:pPr>
        <w:pStyle w:val="paragraph"/>
        <w:spacing w:before="0" w:beforeAutospacing="0" w:after="0" w:afterAutospacing="0"/>
        <w:textAlignment w:val="baseline"/>
        <w:rPr>
          <w:rFonts w:ascii="Segoe UI" w:hAnsi="Segoe UI" w:cs="Segoe UI"/>
          <w:lang w:val="en-US"/>
        </w:rPr>
      </w:pPr>
      <w:r w:rsidRPr="00B763FE">
        <w:rPr>
          <w:rStyle w:val="eop"/>
          <w:rFonts w:ascii="Noto Sans" w:hAnsi="Noto Sans" w:cs="Noto Sans"/>
          <w:lang w:val="en-US"/>
        </w:rPr>
        <w:lastRenderedPageBreak/>
        <w:t> </w:t>
      </w:r>
    </w:p>
    <w:p w14:paraId="1CFB0C0A" w14:textId="77777777" w:rsidR="00B763FE" w:rsidRPr="00B763FE" w:rsidRDefault="00B763FE" w:rsidP="00B763FE">
      <w:pPr>
        <w:pStyle w:val="paragraph"/>
        <w:spacing w:before="0" w:beforeAutospacing="0" w:after="0" w:afterAutospacing="0"/>
        <w:textAlignment w:val="baseline"/>
        <w:rPr>
          <w:rFonts w:ascii="Segoe UI" w:hAnsi="Segoe UI" w:cs="Segoe UI"/>
          <w:lang w:val="en-US"/>
        </w:rPr>
      </w:pPr>
      <w:r w:rsidRPr="00B763FE">
        <w:rPr>
          <w:rStyle w:val="normaltextrun"/>
          <w:rFonts w:ascii="Noto Sans" w:hAnsi="Noto Sans" w:cs="Noto Sans"/>
          <w:b/>
          <w:bCs/>
          <w:lang w:val="en-GB"/>
        </w:rPr>
        <w:t>Single point of responsibility</w:t>
      </w:r>
      <w:r w:rsidRPr="00B763FE">
        <w:rPr>
          <w:rStyle w:val="eop"/>
          <w:rFonts w:ascii="Noto Sans" w:hAnsi="Noto Sans" w:cs="Noto Sans"/>
          <w:lang w:val="en-US"/>
        </w:rPr>
        <w:t> </w:t>
      </w:r>
    </w:p>
    <w:p w14:paraId="6609A50F" w14:textId="77777777" w:rsidR="00B763FE" w:rsidRPr="00B763FE" w:rsidRDefault="00B763FE" w:rsidP="00B763FE">
      <w:pPr>
        <w:pStyle w:val="paragraph"/>
        <w:spacing w:before="0" w:beforeAutospacing="0" w:after="0" w:afterAutospacing="0"/>
        <w:textAlignment w:val="baseline"/>
        <w:rPr>
          <w:rFonts w:ascii="Segoe UI" w:hAnsi="Segoe UI" w:cs="Segoe UI"/>
          <w:lang w:val="en-US"/>
        </w:rPr>
      </w:pPr>
      <w:r w:rsidRPr="00B763FE">
        <w:rPr>
          <w:rStyle w:val="normaltextrun"/>
          <w:rFonts w:ascii="Noto Sans" w:hAnsi="Noto Sans" w:cs="Noto Sans"/>
          <w:lang w:val="en-GB"/>
        </w:rPr>
        <w:t>A single company being responsible for the finished product reduces the risk of finger-pointing or blame-shifting. Your supplier should take full accountability for project results, providing customers with peace of mind and a reliable point of contact for any issues that arise.</w:t>
      </w:r>
      <w:r w:rsidRPr="00B763FE">
        <w:rPr>
          <w:rStyle w:val="eop"/>
          <w:rFonts w:ascii="Noto Sans" w:hAnsi="Noto Sans" w:cs="Noto Sans"/>
          <w:lang w:val="en-US"/>
        </w:rPr>
        <w:t> </w:t>
      </w:r>
    </w:p>
    <w:p w14:paraId="1B0E30F4" w14:textId="77777777" w:rsidR="00B763FE" w:rsidRPr="00B763FE" w:rsidRDefault="00B763FE" w:rsidP="00B763FE">
      <w:pPr>
        <w:pStyle w:val="paragraph"/>
        <w:spacing w:before="0" w:beforeAutospacing="0" w:after="0" w:afterAutospacing="0"/>
        <w:textAlignment w:val="baseline"/>
        <w:rPr>
          <w:rFonts w:ascii="Segoe UI" w:hAnsi="Segoe UI" w:cs="Segoe UI"/>
          <w:sz w:val="18"/>
          <w:szCs w:val="18"/>
          <w:lang w:val="en-US"/>
        </w:rPr>
      </w:pPr>
      <w:r w:rsidRPr="00B763FE">
        <w:rPr>
          <w:rStyle w:val="eop"/>
          <w:rFonts w:ascii="Noto Sans" w:hAnsi="Noto Sans" w:cs="Noto Sans"/>
          <w:sz w:val="22"/>
          <w:szCs w:val="22"/>
          <w:lang w:val="en-US"/>
        </w:rPr>
        <w:t> </w:t>
      </w:r>
    </w:p>
    <w:p w14:paraId="0A78C7D3" w14:textId="77777777" w:rsidR="00B763FE" w:rsidRPr="00B763FE" w:rsidRDefault="00B763FE" w:rsidP="00B763FE">
      <w:pPr>
        <w:pStyle w:val="paragraph"/>
        <w:spacing w:before="0" w:beforeAutospacing="0" w:after="0" w:afterAutospacing="0"/>
        <w:textAlignment w:val="baseline"/>
        <w:rPr>
          <w:rFonts w:ascii="Segoe UI" w:hAnsi="Segoe UI" w:cs="Segoe UI"/>
          <w:lang w:val="en-US"/>
        </w:rPr>
      </w:pPr>
      <w:r>
        <w:rPr>
          <w:rStyle w:val="normaltextrun"/>
          <w:rFonts w:ascii="Noto Sans" w:hAnsi="Noto Sans" w:cs="Noto Sans"/>
          <w:b/>
          <w:bCs/>
          <w:sz w:val="28"/>
          <w:szCs w:val="28"/>
          <w:lang w:val="en-GB"/>
        </w:rPr>
        <w:t>Common concerns and misconceptions about turnkey projects</w:t>
      </w:r>
      <w:r w:rsidRPr="00B763FE">
        <w:rPr>
          <w:rStyle w:val="scxw166901129"/>
          <w:rFonts w:ascii="Noto Sans" w:hAnsi="Noto Sans" w:cs="Noto Sans"/>
          <w:sz w:val="28"/>
          <w:szCs w:val="28"/>
          <w:lang w:val="en-US"/>
        </w:rPr>
        <w:t> </w:t>
      </w:r>
      <w:r w:rsidRPr="00B763FE">
        <w:rPr>
          <w:rFonts w:ascii="Noto Sans" w:hAnsi="Noto Sans" w:cs="Noto Sans"/>
          <w:sz w:val="28"/>
          <w:szCs w:val="28"/>
          <w:lang w:val="en-US"/>
        </w:rPr>
        <w:br/>
      </w:r>
      <w:r w:rsidRPr="00B763FE">
        <w:rPr>
          <w:rStyle w:val="scxw166901129"/>
          <w:rFonts w:ascii="Calibri" w:hAnsi="Calibri" w:cs="Calibri"/>
          <w:sz w:val="22"/>
          <w:szCs w:val="22"/>
          <w:lang w:val="en-US"/>
        </w:rPr>
        <w:t> </w:t>
      </w:r>
      <w:r w:rsidRPr="00B763FE">
        <w:rPr>
          <w:rFonts w:ascii="Calibri" w:hAnsi="Calibri" w:cs="Calibri"/>
          <w:sz w:val="22"/>
          <w:szCs w:val="22"/>
          <w:lang w:val="en-US"/>
        </w:rPr>
        <w:br/>
      </w:r>
      <w:r w:rsidRPr="00B763FE">
        <w:rPr>
          <w:rStyle w:val="normaltextrun"/>
          <w:rFonts w:ascii="Noto Sans" w:hAnsi="Noto Sans" w:cs="Noto Sans"/>
          <w:b/>
          <w:bCs/>
          <w:lang w:val="en-GB"/>
        </w:rPr>
        <w:t>Limited control</w:t>
      </w:r>
      <w:r w:rsidRPr="00B763FE">
        <w:rPr>
          <w:rStyle w:val="eop"/>
          <w:rFonts w:ascii="Noto Sans" w:hAnsi="Noto Sans" w:cs="Noto Sans"/>
          <w:lang w:val="en-US"/>
        </w:rPr>
        <w:t> </w:t>
      </w:r>
    </w:p>
    <w:p w14:paraId="5696B28E" w14:textId="77777777" w:rsidR="00B763FE" w:rsidRPr="00B763FE" w:rsidRDefault="00B763FE" w:rsidP="00B763FE">
      <w:pPr>
        <w:pStyle w:val="paragraph"/>
        <w:spacing w:before="0" w:beforeAutospacing="0" w:after="0" w:afterAutospacing="0"/>
        <w:textAlignment w:val="baseline"/>
        <w:rPr>
          <w:rFonts w:ascii="Segoe UI" w:hAnsi="Segoe UI" w:cs="Segoe UI"/>
          <w:lang w:val="en-US"/>
        </w:rPr>
      </w:pPr>
      <w:r w:rsidRPr="00B763FE">
        <w:rPr>
          <w:rStyle w:val="normaltextrun"/>
          <w:rFonts w:ascii="Noto Sans" w:hAnsi="Noto Sans" w:cs="Noto Sans"/>
          <w:lang w:val="en-GB"/>
        </w:rPr>
        <w:t>Customers might feel they have limited control over the design and construction process in turnkey projects. A competent supplier should address this by including a detailed consultation and analysis to ensure all needs are understood, followed by a collaborative design process where local engineers design the solution in close cooperation with the customer.</w:t>
      </w:r>
      <w:r w:rsidRPr="00B763FE">
        <w:rPr>
          <w:rStyle w:val="eop"/>
          <w:rFonts w:ascii="Noto Sans" w:hAnsi="Noto Sans" w:cs="Noto Sans"/>
          <w:lang w:val="en-US"/>
        </w:rPr>
        <w:t> </w:t>
      </w:r>
    </w:p>
    <w:p w14:paraId="6E4CE7AC" w14:textId="77777777" w:rsidR="00B763FE" w:rsidRPr="00B763FE" w:rsidRDefault="00B763FE" w:rsidP="00B763FE">
      <w:pPr>
        <w:pStyle w:val="paragraph"/>
        <w:spacing w:before="0" w:beforeAutospacing="0" w:after="0" w:afterAutospacing="0"/>
        <w:textAlignment w:val="baseline"/>
        <w:rPr>
          <w:rFonts w:ascii="Segoe UI" w:hAnsi="Segoe UI" w:cs="Segoe UI"/>
          <w:lang w:val="en-US"/>
        </w:rPr>
      </w:pPr>
      <w:r w:rsidRPr="00B763FE">
        <w:rPr>
          <w:rStyle w:val="eop"/>
          <w:rFonts w:ascii="Noto Sans" w:hAnsi="Noto Sans" w:cs="Noto Sans"/>
          <w:lang w:val="en-US"/>
        </w:rPr>
        <w:t> </w:t>
      </w:r>
    </w:p>
    <w:p w14:paraId="17609584" w14:textId="77777777" w:rsidR="00B763FE" w:rsidRPr="00B763FE" w:rsidRDefault="00B763FE" w:rsidP="00B763FE">
      <w:pPr>
        <w:pStyle w:val="paragraph"/>
        <w:spacing w:before="0" w:beforeAutospacing="0" w:after="0" w:afterAutospacing="0"/>
        <w:textAlignment w:val="baseline"/>
        <w:rPr>
          <w:rFonts w:ascii="Segoe UI" w:hAnsi="Segoe UI" w:cs="Segoe UI"/>
          <w:lang w:val="en-US"/>
        </w:rPr>
      </w:pPr>
      <w:r w:rsidRPr="00B763FE">
        <w:rPr>
          <w:rStyle w:val="normaltextrun"/>
          <w:rFonts w:ascii="Noto Sans" w:hAnsi="Noto Sans" w:cs="Noto Sans"/>
          <w:b/>
          <w:bCs/>
          <w:lang w:val="en-GB"/>
        </w:rPr>
        <w:t>Reduced flexibility</w:t>
      </w:r>
      <w:r w:rsidRPr="00B763FE">
        <w:rPr>
          <w:rStyle w:val="normaltextrun"/>
          <w:rFonts w:ascii="Noto Sans" w:hAnsi="Noto Sans" w:cs="Noto Sans"/>
          <w:lang w:val="en-GB"/>
        </w:rPr>
        <w:t> </w:t>
      </w:r>
      <w:r w:rsidRPr="00B763FE">
        <w:rPr>
          <w:rStyle w:val="eop"/>
          <w:rFonts w:ascii="Noto Sans" w:hAnsi="Noto Sans" w:cs="Noto Sans"/>
          <w:lang w:val="en-US"/>
        </w:rPr>
        <w:t> </w:t>
      </w:r>
    </w:p>
    <w:p w14:paraId="6F54AF4F" w14:textId="77777777" w:rsidR="00B763FE" w:rsidRPr="00B763FE" w:rsidRDefault="00B763FE" w:rsidP="00B763FE">
      <w:pPr>
        <w:pStyle w:val="paragraph"/>
        <w:spacing w:before="0" w:beforeAutospacing="0" w:after="0" w:afterAutospacing="0"/>
        <w:textAlignment w:val="baseline"/>
        <w:rPr>
          <w:rFonts w:ascii="Segoe UI" w:hAnsi="Segoe UI" w:cs="Segoe UI"/>
          <w:lang w:val="en-US"/>
        </w:rPr>
      </w:pPr>
      <w:r w:rsidRPr="00B763FE">
        <w:rPr>
          <w:rStyle w:val="normaltextrun"/>
          <w:rFonts w:ascii="Noto Sans" w:hAnsi="Noto Sans" w:cs="Noto Sans"/>
          <w:lang w:val="en-GB"/>
        </w:rPr>
        <w:t>Turnkey projects can be less flexible, making changes difficult once the project is underway. To mitigate this, look for a supplier with a project philosophy that prioritizes flexibility, provides prompt feedback, and presents options for any change requests to keep the project moving efficiently.</w:t>
      </w:r>
      <w:r w:rsidRPr="00B763FE">
        <w:rPr>
          <w:rStyle w:val="eop"/>
          <w:rFonts w:ascii="Noto Sans" w:hAnsi="Noto Sans" w:cs="Noto Sans"/>
          <w:lang w:val="en-US"/>
        </w:rPr>
        <w:t> </w:t>
      </w:r>
    </w:p>
    <w:p w14:paraId="1ED6590C" w14:textId="77777777" w:rsidR="00B763FE" w:rsidRPr="00B763FE" w:rsidRDefault="00B763FE" w:rsidP="00B763FE">
      <w:pPr>
        <w:pStyle w:val="paragraph"/>
        <w:spacing w:before="0" w:beforeAutospacing="0" w:after="0" w:afterAutospacing="0"/>
        <w:textAlignment w:val="baseline"/>
        <w:rPr>
          <w:rFonts w:ascii="Segoe UI" w:hAnsi="Segoe UI" w:cs="Segoe UI"/>
          <w:lang w:val="en-US"/>
        </w:rPr>
      </w:pPr>
      <w:r w:rsidRPr="00B763FE">
        <w:rPr>
          <w:rStyle w:val="eop"/>
          <w:rFonts w:ascii="Noto Sans" w:hAnsi="Noto Sans" w:cs="Noto Sans"/>
          <w:lang w:val="en-US"/>
        </w:rPr>
        <w:t> </w:t>
      </w:r>
    </w:p>
    <w:p w14:paraId="2022D1D7" w14:textId="77777777" w:rsidR="00B763FE" w:rsidRPr="00B763FE" w:rsidRDefault="00B763FE" w:rsidP="00B763FE">
      <w:pPr>
        <w:pStyle w:val="paragraph"/>
        <w:spacing w:before="0" w:beforeAutospacing="0" w:after="0" w:afterAutospacing="0"/>
        <w:textAlignment w:val="baseline"/>
        <w:rPr>
          <w:rFonts w:ascii="Segoe UI" w:hAnsi="Segoe UI" w:cs="Segoe UI"/>
          <w:lang w:val="en-US"/>
        </w:rPr>
      </w:pPr>
      <w:r w:rsidRPr="00B763FE">
        <w:rPr>
          <w:rStyle w:val="normaltextrun"/>
          <w:rFonts w:ascii="Noto Sans" w:hAnsi="Noto Sans" w:cs="Noto Sans"/>
          <w:b/>
          <w:bCs/>
          <w:lang w:val="en-GB"/>
        </w:rPr>
        <w:t>Dependence on turnkey solution provider</w:t>
      </w:r>
      <w:r w:rsidRPr="00B763FE">
        <w:rPr>
          <w:rStyle w:val="eop"/>
          <w:rFonts w:ascii="Noto Sans" w:hAnsi="Noto Sans" w:cs="Noto Sans"/>
          <w:lang w:val="en-US"/>
        </w:rPr>
        <w:t> </w:t>
      </w:r>
    </w:p>
    <w:p w14:paraId="72D8EC96" w14:textId="77777777" w:rsidR="00B763FE" w:rsidRPr="00B763FE" w:rsidRDefault="00B763FE" w:rsidP="00B763FE">
      <w:pPr>
        <w:pStyle w:val="paragraph"/>
        <w:spacing w:before="0" w:beforeAutospacing="0" w:after="0" w:afterAutospacing="0"/>
        <w:textAlignment w:val="baseline"/>
        <w:rPr>
          <w:rFonts w:ascii="Segoe UI" w:hAnsi="Segoe UI" w:cs="Segoe UI"/>
          <w:lang w:val="en-US"/>
        </w:rPr>
      </w:pPr>
      <w:r w:rsidRPr="00B763FE">
        <w:rPr>
          <w:rStyle w:val="normaltextrun"/>
          <w:rFonts w:ascii="Noto Sans" w:hAnsi="Noto Sans" w:cs="Noto Sans"/>
          <w:lang w:val="en-GB"/>
        </w:rPr>
        <w:t>Customers depend on the turnkey provider for a high-quality, reliable solution. If the provider fails to deliver, they may face subpar results or need to restart the project entirely. To ensure optimal vacuum system performance, choose a supplier with highly skilled experts, advanced sizing tools, and a proven track record of successful installations for the customer’s application and industry. This ensures both reliability and peace of mind throughout the process.</w:t>
      </w:r>
      <w:r w:rsidRPr="00B763FE">
        <w:rPr>
          <w:rStyle w:val="eop"/>
          <w:rFonts w:ascii="Noto Sans" w:hAnsi="Noto Sans" w:cs="Noto Sans"/>
          <w:lang w:val="en-US"/>
        </w:rPr>
        <w:t> </w:t>
      </w:r>
    </w:p>
    <w:p w14:paraId="06F91B46" w14:textId="77777777" w:rsidR="00B763FE" w:rsidRPr="00B763FE" w:rsidRDefault="00B763FE" w:rsidP="00B763FE">
      <w:pPr>
        <w:pStyle w:val="paragraph"/>
        <w:spacing w:before="0" w:beforeAutospacing="0" w:after="0" w:afterAutospacing="0"/>
        <w:textAlignment w:val="baseline"/>
        <w:rPr>
          <w:rFonts w:ascii="Segoe UI" w:hAnsi="Segoe UI" w:cs="Segoe UI"/>
          <w:lang w:val="en-US"/>
        </w:rPr>
      </w:pPr>
      <w:r w:rsidRPr="00B763FE">
        <w:rPr>
          <w:rStyle w:val="eop"/>
          <w:rFonts w:ascii="Noto Sans" w:hAnsi="Noto Sans" w:cs="Noto Sans"/>
          <w:lang w:val="en-US"/>
        </w:rPr>
        <w:t> </w:t>
      </w:r>
    </w:p>
    <w:p w14:paraId="6D076484" w14:textId="0E646801" w:rsidR="00B763FE" w:rsidRPr="00B763FE" w:rsidRDefault="00B763FE" w:rsidP="00B763FE">
      <w:pPr>
        <w:pStyle w:val="paragraph"/>
        <w:spacing w:before="0" w:beforeAutospacing="0" w:after="0" w:afterAutospacing="0"/>
        <w:textAlignment w:val="baseline"/>
        <w:rPr>
          <w:rFonts w:ascii="Segoe UI" w:hAnsi="Segoe UI" w:cs="Segoe UI"/>
          <w:lang w:val="en-US"/>
        </w:rPr>
      </w:pPr>
      <w:r w:rsidRPr="00B763FE">
        <w:rPr>
          <w:rStyle w:val="normaltextrun"/>
          <w:rFonts w:ascii="Noto Sans" w:hAnsi="Noto Sans" w:cs="Noto Sans"/>
          <w:b/>
          <w:bCs/>
          <w:lang w:val="en-GB"/>
        </w:rPr>
        <w:t>Value for money of subcontracting project management</w:t>
      </w:r>
      <w:r w:rsidRPr="00B763FE">
        <w:rPr>
          <w:rStyle w:val="eop"/>
          <w:rFonts w:ascii="Noto Sans" w:hAnsi="Noto Sans" w:cs="Noto Sans"/>
          <w:lang w:val="en-US"/>
        </w:rPr>
        <w:t> </w:t>
      </w:r>
      <w:r>
        <w:rPr>
          <w:rFonts w:ascii="Segoe UI" w:hAnsi="Segoe UI" w:cs="Segoe UI"/>
          <w:lang w:val="en-US"/>
        </w:rPr>
        <w:br/>
      </w:r>
      <w:r w:rsidRPr="00B763FE">
        <w:rPr>
          <w:rStyle w:val="normaltextrun"/>
          <w:rFonts w:ascii="Noto Sans" w:hAnsi="Noto Sans" w:cs="Noto Sans"/>
          <w:lang w:val="en-GB"/>
        </w:rPr>
        <w:t>While handling projects internally may seem cost-effective, it’s important to consider the hidden costs of doing so. Opting to manage key projects in house may divert employees from their core activities, potentially reducing productivity in essential business areas. Moreover, in-house teams may lack the specialized skills, experience and resources needed to handle complex vacuum system projects efficiently. Subcontracting project management to an experienced supplier allows businesses to leverage expert knowledge, tools, and industry-specific experience, ultimately leading to a more streamlined project process and fewer unforeseen issues. </w:t>
      </w:r>
      <w:r w:rsidRPr="00B763FE">
        <w:rPr>
          <w:rStyle w:val="eop"/>
          <w:rFonts w:ascii="Noto Sans" w:hAnsi="Noto Sans" w:cs="Noto Sans"/>
          <w:lang w:val="en-US"/>
        </w:rPr>
        <w:t> </w:t>
      </w:r>
    </w:p>
    <w:p w14:paraId="4FA81CC1" w14:textId="77777777" w:rsidR="00B763FE" w:rsidRPr="00B763FE" w:rsidRDefault="00B763FE" w:rsidP="00B763FE">
      <w:pPr>
        <w:pStyle w:val="paragraph"/>
        <w:spacing w:before="0" w:beforeAutospacing="0" w:after="0" w:afterAutospacing="0"/>
        <w:textAlignment w:val="baseline"/>
        <w:rPr>
          <w:rFonts w:ascii="Segoe UI" w:hAnsi="Segoe UI" w:cs="Segoe UI"/>
          <w:lang w:val="en-US"/>
        </w:rPr>
      </w:pPr>
      <w:r w:rsidRPr="00B763FE">
        <w:rPr>
          <w:rStyle w:val="eop"/>
          <w:rFonts w:ascii="Noto Sans" w:hAnsi="Noto Sans" w:cs="Noto Sans"/>
          <w:color w:val="FF0000"/>
          <w:lang w:val="en-US"/>
        </w:rPr>
        <w:t> </w:t>
      </w:r>
    </w:p>
    <w:p w14:paraId="7F63FB3D" w14:textId="3CF6A942" w:rsidR="00B763FE" w:rsidRPr="00B763FE" w:rsidRDefault="00B763FE" w:rsidP="00B763FE">
      <w:pPr>
        <w:pStyle w:val="paragraph"/>
        <w:spacing w:before="0" w:beforeAutospacing="0" w:after="0" w:afterAutospacing="0"/>
        <w:textAlignment w:val="baseline"/>
        <w:rPr>
          <w:rFonts w:ascii="Segoe UI" w:hAnsi="Segoe UI" w:cs="Segoe UI"/>
          <w:lang w:val="en-US"/>
        </w:rPr>
      </w:pPr>
      <w:r>
        <w:rPr>
          <w:rStyle w:val="normaltextrun"/>
          <w:rFonts w:ascii="Noto Sans" w:hAnsi="Noto Sans" w:cs="Noto Sans"/>
          <w:b/>
          <w:bCs/>
          <w:lang w:val="en-GB"/>
        </w:rPr>
        <w:lastRenderedPageBreak/>
        <w:br/>
      </w:r>
      <w:r w:rsidRPr="00B763FE">
        <w:rPr>
          <w:rStyle w:val="normaltextrun"/>
          <w:rFonts w:ascii="Noto Sans" w:hAnsi="Noto Sans" w:cs="Noto Sans"/>
          <w:b/>
          <w:bCs/>
          <w:lang w:val="en-GB"/>
        </w:rPr>
        <w:t xml:space="preserve">Difficulties achieving the ideal project </w:t>
      </w:r>
      <w:proofErr w:type="gramStart"/>
      <w:r w:rsidRPr="00B763FE">
        <w:rPr>
          <w:rStyle w:val="normaltextrun"/>
          <w:rFonts w:ascii="Noto Sans" w:hAnsi="Noto Sans" w:cs="Noto Sans"/>
          <w:b/>
          <w:bCs/>
          <w:lang w:val="en-GB"/>
        </w:rPr>
        <w:t>scope</w:t>
      </w:r>
      <w:proofErr w:type="gramEnd"/>
      <w:r w:rsidRPr="00B763FE">
        <w:rPr>
          <w:rStyle w:val="eop"/>
          <w:rFonts w:ascii="Noto Sans" w:hAnsi="Noto Sans" w:cs="Noto Sans"/>
          <w:lang w:val="en-US"/>
        </w:rPr>
        <w:t> </w:t>
      </w:r>
    </w:p>
    <w:p w14:paraId="39AA5F47" w14:textId="77777777" w:rsidR="00B763FE" w:rsidRPr="00B763FE" w:rsidRDefault="00B763FE" w:rsidP="00B763FE">
      <w:pPr>
        <w:pStyle w:val="paragraph"/>
        <w:spacing w:before="0" w:beforeAutospacing="0" w:after="0" w:afterAutospacing="0"/>
        <w:textAlignment w:val="baseline"/>
        <w:rPr>
          <w:rFonts w:ascii="Segoe UI" w:hAnsi="Segoe UI" w:cs="Segoe UI"/>
          <w:lang w:val="en-US"/>
        </w:rPr>
      </w:pPr>
      <w:r w:rsidRPr="00B763FE">
        <w:rPr>
          <w:rStyle w:val="normaltextrun"/>
          <w:rFonts w:ascii="Noto Sans" w:hAnsi="Noto Sans" w:cs="Noto Sans"/>
          <w:lang w:val="en-GB"/>
        </w:rPr>
        <w:t>Turnkey projects can limit scope options if a supplier is reluctant to customize solutions. A collaborative approach ensures that customers have control over defining the project scope, optimizing value, and tailoring solutions to specific needs. Additionally, customers can often find selecting the best solution for their needs challenging. Consider choosing a supplier that can demonstrate the value of any options presented through return-on-investment calculations, showcasing the efficiency and effectiveness of each.</w:t>
      </w:r>
      <w:r w:rsidRPr="00B763FE">
        <w:rPr>
          <w:rStyle w:val="eop"/>
          <w:rFonts w:ascii="Noto Sans" w:hAnsi="Noto Sans" w:cs="Noto Sans"/>
          <w:lang w:val="en-US"/>
        </w:rPr>
        <w:t> </w:t>
      </w:r>
    </w:p>
    <w:p w14:paraId="5815F40B" w14:textId="77777777" w:rsidR="00B763FE" w:rsidRPr="00B763FE" w:rsidRDefault="00B763FE" w:rsidP="00B763FE">
      <w:pPr>
        <w:pStyle w:val="paragraph"/>
        <w:spacing w:before="0" w:beforeAutospacing="0" w:after="0" w:afterAutospacing="0"/>
        <w:textAlignment w:val="baseline"/>
        <w:rPr>
          <w:rFonts w:ascii="Segoe UI" w:hAnsi="Segoe UI" w:cs="Segoe UI"/>
          <w:lang w:val="en-US"/>
        </w:rPr>
      </w:pPr>
      <w:r w:rsidRPr="00B763FE">
        <w:rPr>
          <w:rStyle w:val="eop"/>
          <w:rFonts w:ascii="Noto Sans" w:hAnsi="Noto Sans" w:cs="Noto Sans"/>
          <w:lang w:val="en-US"/>
        </w:rPr>
        <w:t> </w:t>
      </w:r>
    </w:p>
    <w:p w14:paraId="5D402E40" w14:textId="77777777" w:rsidR="00B763FE" w:rsidRPr="00B763FE" w:rsidRDefault="00B763FE" w:rsidP="00B763FE">
      <w:pPr>
        <w:pStyle w:val="paragraph"/>
        <w:spacing w:before="0" w:beforeAutospacing="0" w:after="0" w:afterAutospacing="0"/>
        <w:textAlignment w:val="baseline"/>
        <w:rPr>
          <w:rFonts w:ascii="Segoe UI" w:hAnsi="Segoe UI" w:cs="Segoe UI"/>
          <w:lang w:val="en-US"/>
        </w:rPr>
      </w:pPr>
      <w:r w:rsidRPr="00B763FE">
        <w:rPr>
          <w:rStyle w:val="normaltextrun"/>
          <w:rFonts w:ascii="Noto Sans" w:hAnsi="Noto Sans" w:cs="Noto Sans"/>
          <w:b/>
          <w:bCs/>
          <w:lang w:val="en-GB"/>
        </w:rPr>
        <w:t>Lack of transparency during design and construction</w:t>
      </w:r>
      <w:r w:rsidRPr="00B763FE">
        <w:rPr>
          <w:rStyle w:val="eop"/>
          <w:rFonts w:ascii="Noto Sans" w:hAnsi="Noto Sans" w:cs="Noto Sans"/>
          <w:lang w:val="en-US"/>
        </w:rPr>
        <w:t> </w:t>
      </w:r>
    </w:p>
    <w:p w14:paraId="023B2871" w14:textId="77777777" w:rsidR="00B763FE" w:rsidRPr="00B763FE" w:rsidRDefault="00B763FE" w:rsidP="00B763FE">
      <w:pPr>
        <w:pStyle w:val="paragraph"/>
        <w:spacing w:before="0" w:beforeAutospacing="0" w:after="0" w:afterAutospacing="0"/>
        <w:textAlignment w:val="baseline"/>
        <w:rPr>
          <w:rFonts w:ascii="Segoe UI" w:hAnsi="Segoe UI" w:cs="Segoe UI"/>
          <w:lang w:val="en-US"/>
        </w:rPr>
      </w:pPr>
      <w:r w:rsidRPr="00B763FE">
        <w:rPr>
          <w:rStyle w:val="normaltextrun"/>
          <w:rFonts w:ascii="Noto Sans" w:hAnsi="Noto Sans" w:cs="Noto Sans"/>
          <w:lang w:val="en-GB"/>
        </w:rPr>
        <w:t>Turnkey projects can sometimes lack transparency, making it difficult for customers to understand progress. A collaborative approach to projects includes clear communication and regular updates throughout all stages, particularly during the design and build process. </w:t>
      </w:r>
      <w:r w:rsidRPr="00B763FE">
        <w:rPr>
          <w:rStyle w:val="eop"/>
          <w:rFonts w:ascii="Noto Sans" w:hAnsi="Noto Sans" w:cs="Noto Sans"/>
          <w:lang w:val="en-US"/>
        </w:rPr>
        <w:t> </w:t>
      </w:r>
    </w:p>
    <w:p w14:paraId="328B2CB3" w14:textId="77777777" w:rsidR="00B763FE" w:rsidRPr="00B763FE" w:rsidRDefault="00B763FE" w:rsidP="00B763FE">
      <w:pPr>
        <w:pStyle w:val="paragraph"/>
        <w:spacing w:before="0" w:beforeAutospacing="0" w:after="0" w:afterAutospacing="0"/>
        <w:textAlignment w:val="baseline"/>
        <w:rPr>
          <w:rFonts w:ascii="Segoe UI" w:hAnsi="Segoe UI" w:cs="Segoe UI"/>
          <w:sz w:val="18"/>
          <w:szCs w:val="18"/>
          <w:lang w:val="en-US"/>
        </w:rPr>
      </w:pPr>
      <w:r w:rsidRPr="00B763FE">
        <w:rPr>
          <w:rStyle w:val="eop"/>
          <w:rFonts w:ascii="Noto Sans" w:hAnsi="Noto Sans" w:cs="Noto Sans"/>
          <w:sz w:val="22"/>
          <w:szCs w:val="22"/>
          <w:lang w:val="en-US"/>
        </w:rPr>
        <w:t> </w:t>
      </w:r>
    </w:p>
    <w:p w14:paraId="203EAAF8" w14:textId="5DC819F9" w:rsidR="00B763FE" w:rsidRPr="00B763FE" w:rsidRDefault="00B763FE" w:rsidP="00B763FE">
      <w:pPr>
        <w:pStyle w:val="paragraph"/>
        <w:spacing w:before="0" w:beforeAutospacing="0" w:after="0" w:afterAutospacing="0"/>
        <w:textAlignment w:val="baseline"/>
        <w:rPr>
          <w:rFonts w:ascii="Segoe UI" w:hAnsi="Segoe UI" w:cs="Segoe UI"/>
          <w:sz w:val="18"/>
          <w:szCs w:val="18"/>
          <w:lang w:val="en-US"/>
        </w:rPr>
      </w:pPr>
      <w:r>
        <w:rPr>
          <w:rStyle w:val="normaltextrun"/>
          <w:rFonts w:ascii="Noto Sans" w:hAnsi="Noto Sans" w:cs="Noto Sans"/>
          <w:b/>
          <w:bCs/>
          <w:sz w:val="28"/>
          <w:szCs w:val="28"/>
          <w:lang w:val="en-GB"/>
        </w:rPr>
        <w:t>Conclusion</w:t>
      </w:r>
      <w:r w:rsidRPr="00B763FE">
        <w:rPr>
          <w:rStyle w:val="eop"/>
          <w:rFonts w:ascii="Noto Sans" w:hAnsi="Noto Sans" w:cs="Noto Sans"/>
          <w:sz w:val="28"/>
          <w:szCs w:val="28"/>
          <w:lang w:val="en-US"/>
        </w:rPr>
        <w:t> </w:t>
      </w:r>
      <w:r>
        <w:rPr>
          <w:rStyle w:val="eop"/>
          <w:rFonts w:ascii="Noto Sans" w:hAnsi="Noto Sans" w:cs="Noto Sans"/>
          <w:sz w:val="28"/>
          <w:szCs w:val="28"/>
          <w:lang w:val="en-US"/>
        </w:rPr>
        <w:br/>
      </w:r>
    </w:p>
    <w:p w14:paraId="1F31B1B4" w14:textId="77777777" w:rsidR="00B763FE" w:rsidRPr="00B763FE" w:rsidRDefault="00B763FE" w:rsidP="00B763FE">
      <w:pPr>
        <w:pStyle w:val="paragraph"/>
        <w:spacing w:before="0" w:beforeAutospacing="0" w:after="0" w:afterAutospacing="0"/>
        <w:textAlignment w:val="baseline"/>
        <w:rPr>
          <w:rFonts w:ascii="Segoe UI" w:hAnsi="Segoe UI" w:cs="Segoe UI"/>
          <w:sz w:val="20"/>
          <w:szCs w:val="20"/>
          <w:lang w:val="en-US"/>
        </w:rPr>
      </w:pPr>
      <w:r w:rsidRPr="00B763FE">
        <w:rPr>
          <w:rStyle w:val="normaltextrun"/>
          <w:rFonts w:ascii="Noto Sans" w:hAnsi="Noto Sans" w:cs="Noto Sans"/>
          <w:lang w:val="en-GB"/>
        </w:rPr>
        <w:t>In conclusion, turnkey vacuum systems offer a practical and efficient approach for businesses seeking to optimize their operations. By streamlining processes, reducing costs, and providing a single point of accountability, turnkey solutions address many of the challenges associated with complex industrial projects. However, the success of a turnkey project depends significantly on choosing a partner that balances efficiency with flexibility, collaboration, and a commitment to quality.</w:t>
      </w:r>
      <w:r w:rsidRPr="00B763FE">
        <w:rPr>
          <w:rStyle w:val="eop"/>
          <w:rFonts w:ascii="Noto Sans" w:hAnsi="Noto Sans" w:cs="Noto Sans"/>
          <w:lang w:val="en-US"/>
        </w:rPr>
        <w:t> </w:t>
      </w:r>
    </w:p>
    <w:p w14:paraId="507B166A" w14:textId="77777777" w:rsidR="00B763FE" w:rsidRPr="00B763FE" w:rsidRDefault="00B763FE" w:rsidP="00B763FE">
      <w:pPr>
        <w:pStyle w:val="paragraph"/>
        <w:spacing w:before="0" w:beforeAutospacing="0" w:after="0" w:afterAutospacing="0"/>
        <w:textAlignment w:val="baseline"/>
        <w:rPr>
          <w:rFonts w:ascii="Segoe UI" w:hAnsi="Segoe UI" w:cs="Segoe UI"/>
          <w:sz w:val="20"/>
          <w:szCs w:val="20"/>
          <w:lang w:val="en-US"/>
        </w:rPr>
      </w:pPr>
      <w:r w:rsidRPr="00B763FE">
        <w:rPr>
          <w:rStyle w:val="normaltextrun"/>
          <w:rFonts w:ascii="Noto Sans" w:hAnsi="Noto Sans" w:cs="Noto Sans"/>
          <w:lang w:val="en-GB"/>
        </w:rPr>
        <w:t xml:space="preserve">As a leader in turnkey vacuum solutions, the global Busch Group is uniquely positioned to deliver on these promises. Busch has a comprehensive approach that encompasses the full project lifecycle, from initial design consultation through to installation and beyond, ensuring that every detail aligns with client needs and industry standards. With extensive experience, advanced engineering tools, and a global track record of successful implementations, Busch ensures high-quality outcomes that meet clients’ operational demands and exceed expectations. By choosing the Busch Group – comprising the portfolio of its three brands Busch Vacuum Solutions, Pfeiffer </w:t>
      </w:r>
      <w:proofErr w:type="spellStart"/>
      <w:r w:rsidRPr="00B763FE">
        <w:rPr>
          <w:rStyle w:val="normaltextrun"/>
          <w:rFonts w:ascii="Noto Sans" w:hAnsi="Noto Sans" w:cs="Noto Sans"/>
          <w:lang w:val="en-GB"/>
        </w:rPr>
        <w:t>Vacuum+Fab</w:t>
      </w:r>
      <w:proofErr w:type="spellEnd"/>
      <w:r w:rsidRPr="00B763FE">
        <w:rPr>
          <w:rStyle w:val="normaltextrun"/>
          <w:rFonts w:ascii="Noto Sans" w:hAnsi="Noto Sans" w:cs="Noto Sans"/>
          <w:lang w:val="en-GB"/>
        </w:rPr>
        <w:t xml:space="preserve"> Solutions and </w:t>
      </w:r>
      <w:proofErr w:type="spellStart"/>
      <w:r w:rsidRPr="00B763FE">
        <w:rPr>
          <w:rStyle w:val="normaltextrun"/>
          <w:rFonts w:ascii="Noto Sans" w:hAnsi="Noto Sans" w:cs="Noto Sans"/>
          <w:lang w:val="en-GB"/>
        </w:rPr>
        <w:t>centrotherm</w:t>
      </w:r>
      <w:proofErr w:type="spellEnd"/>
      <w:r w:rsidRPr="00B763FE">
        <w:rPr>
          <w:rStyle w:val="normaltextrun"/>
          <w:rFonts w:ascii="Noto Sans" w:hAnsi="Noto Sans" w:cs="Noto Sans"/>
          <w:lang w:val="en-GB"/>
        </w:rPr>
        <w:t xml:space="preserve"> clean solutions – customers gain not only a turnkey solution but also a dedicated partner, capable of maximizing the efficiency, reliability, and overall value of their vacuum system projects.</w:t>
      </w:r>
      <w:r w:rsidRPr="00B763FE">
        <w:rPr>
          <w:rStyle w:val="eop"/>
          <w:rFonts w:ascii="Noto Sans" w:hAnsi="Noto Sans" w:cs="Noto Sans"/>
          <w:lang w:val="en-US"/>
        </w:rPr>
        <w:t> </w:t>
      </w:r>
    </w:p>
    <w:p w14:paraId="1D17BA0D" w14:textId="77777777" w:rsidR="00B763FE" w:rsidRPr="00B763FE" w:rsidRDefault="00B763FE" w:rsidP="00B763FE">
      <w:pPr>
        <w:pStyle w:val="paragraph"/>
        <w:spacing w:before="0" w:beforeAutospacing="0" w:after="0" w:afterAutospacing="0"/>
        <w:textAlignment w:val="baseline"/>
        <w:rPr>
          <w:rFonts w:ascii="Segoe UI" w:hAnsi="Segoe UI" w:cs="Segoe UI"/>
          <w:sz w:val="18"/>
          <w:szCs w:val="18"/>
          <w:lang w:val="en-US"/>
        </w:rPr>
      </w:pPr>
      <w:r w:rsidRPr="00B763FE">
        <w:rPr>
          <w:rStyle w:val="eop"/>
          <w:rFonts w:ascii="Noto Sans" w:hAnsi="Noto Sans" w:cs="Noto Sans"/>
          <w:sz w:val="22"/>
          <w:szCs w:val="22"/>
          <w:lang w:val="en-US"/>
        </w:rPr>
        <w:t> </w:t>
      </w:r>
    </w:p>
    <w:p w14:paraId="32493A86" w14:textId="59892526" w:rsidR="00B763FE" w:rsidRPr="00B763FE" w:rsidRDefault="00B763FE" w:rsidP="00B763FE">
      <w:pPr>
        <w:pStyle w:val="paragraph"/>
        <w:spacing w:before="0" w:beforeAutospacing="0" w:after="0" w:afterAutospacing="0"/>
        <w:textAlignment w:val="baseline"/>
        <w:rPr>
          <w:rFonts w:ascii="Segoe UI" w:hAnsi="Segoe UI" w:cs="Segoe UI"/>
          <w:sz w:val="20"/>
          <w:szCs w:val="20"/>
          <w:lang w:val="en-US"/>
        </w:rPr>
      </w:pPr>
      <w:r>
        <w:rPr>
          <w:rStyle w:val="wacimagecontainer"/>
          <w:rFonts w:ascii="Segoe UI" w:hAnsi="Segoe UI" w:cs="Segoe UI"/>
          <w:noProof/>
          <w:sz w:val="18"/>
          <w:szCs w:val="18"/>
        </w:rPr>
        <w:lastRenderedPageBreak/>
        <w:drawing>
          <wp:inline distT="0" distB="0" distL="0" distR="0" wp14:anchorId="02CF5CA1" wp14:editId="1A768A52">
            <wp:extent cx="5759450" cy="3228975"/>
            <wp:effectExtent l="0" t="0" r="0" b="9525"/>
            <wp:docPr id="88709313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59450" cy="3228975"/>
                    </a:xfrm>
                    <a:prstGeom prst="rect">
                      <a:avLst/>
                    </a:prstGeom>
                    <a:noFill/>
                    <a:ln>
                      <a:noFill/>
                    </a:ln>
                  </pic:spPr>
                </pic:pic>
              </a:graphicData>
            </a:graphic>
          </wp:inline>
        </w:drawing>
      </w:r>
      <w:r w:rsidRPr="00B763FE">
        <w:rPr>
          <w:rFonts w:ascii="Calibri" w:hAnsi="Calibri" w:cs="Calibri"/>
          <w:sz w:val="22"/>
          <w:szCs w:val="22"/>
          <w:lang w:val="en-US"/>
        </w:rPr>
        <w:br/>
      </w:r>
      <w:r w:rsidRPr="00B763FE">
        <w:rPr>
          <w:rStyle w:val="normaltextrun"/>
          <w:rFonts w:ascii="Noto Sans" w:hAnsi="Noto Sans" w:cs="Noto Sans"/>
          <w:i/>
          <w:iCs/>
          <w:lang w:val="en-GB"/>
        </w:rPr>
        <w:t>Turnkey vacuum systems from conception to completion offer a practical and efficient approach for businesses seeking to optimize their operations. Source: Busch Group. </w:t>
      </w:r>
      <w:r w:rsidRPr="00B763FE">
        <w:rPr>
          <w:rStyle w:val="eop"/>
          <w:rFonts w:ascii="Noto Sans" w:hAnsi="Noto Sans" w:cs="Noto Sans"/>
          <w:lang w:val="en-US"/>
        </w:rPr>
        <w:t> </w:t>
      </w:r>
    </w:p>
    <w:p w14:paraId="3E56EA31" w14:textId="77777777" w:rsidR="00B763FE" w:rsidRPr="00B763FE" w:rsidRDefault="00B763FE" w:rsidP="00B763FE">
      <w:pPr>
        <w:pStyle w:val="paragraph"/>
        <w:spacing w:before="0" w:beforeAutospacing="0" w:after="0" w:afterAutospacing="0"/>
        <w:textAlignment w:val="baseline"/>
        <w:rPr>
          <w:rFonts w:ascii="Segoe UI" w:hAnsi="Segoe UI" w:cs="Segoe UI"/>
          <w:sz w:val="18"/>
          <w:szCs w:val="18"/>
          <w:lang w:val="en-US"/>
        </w:rPr>
      </w:pPr>
      <w:r>
        <w:rPr>
          <w:rStyle w:val="normaltextrun"/>
          <w:rFonts w:ascii="Noto Sans" w:hAnsi="Noto Sans" w:cs="Noto Sans"/>
          <w:sz w:val="22"/>
          <w:szCs w:val="22"/>
          <w:lang w:val="en-GB"/>
        </w:rPr>
        <w:t> </w:t>
      </w:r>
      <w:r w:rsidRPr="00B763FE">
        <w:rPr>
          <w:rStyle w:val="eop"/>
          <w:rFonts w:ascii="Noto Sans" w:hAnsi="Noto Sans" w:cs="Noto Sans"/>
          <w:sz w:val="22"/>
          <w:szCs w:val="22"/>
          <w:lang w:val="en-US"/>
        </w:rPr>
        <w:t> </w:t>
      </w:r>
    </w:p>
    <w:p w14:paraId="5B2CD6A3" w14:textId="52B61A08" w:rsidR="00BB02D6" w:rsidRPr="005926B0" w:rsidRDefault="00BB02D6" w:rsidP="00BB02D6">
      <w:pPr>
        <w:rPr>
          <w:rFonts w:ascii="Noto Sans" w:hAnsi="Noto Sans" w:cs="Noto Sans"/>
          <w:b/>
          <w:bCs/>
          <w:sz w:val="24"/>
          <w:szCs w:val="24"/>
          <w:lang w:val="en-US"/>
        </w:rPr>
      </w:pPr>
      <w:r w:rsidRPr="005926B0">
        <w:rPr>
          <w:rFonts w:ascii="Noto Sans" w:hAnsi="Noto Sans" w:cs="Noto Sans"/>
          <w:b/>
          <w:bCs/>
          <w:sz w:val="24"/>
          <w:szCs w:val="24"/>
          <w:lang w:val="en-US"/>
        </w:rPr>
        <w:t xml:space="preserve">About </w:t>
      </w:r>
      <w:r w:rsidR="00BC26AB" w:rsidRPr="005926B0">
        <w:rPr>
          <w:rFonts w:ascii="Noto Sans" w:hAnsi="Noto Sans" w:cs="Noto Sans"/>
          <w:b/>
          <w:bCs/>
          <w:sz w:val="24"/>
          <w:szCs w:val="24"/>
          <w:lang w:val="en-US"/>
        </w:rPr>
        <w:t xml:space="preserve">the </w:t>
      </w:r>
      <w:r w:rsidRPr="005926B0">
        <w:rPr>
          <w:rFonts w:ascii="Noto Sans" w:hAnsi="Noto Sans" w:cs="Noto Sans"/>
          <w:b/>
          <w:bCs/>
          <w:sz w:val="24"/>
          <w:szCs w:val="24"/>
          <w:lang w:val="en-US"/>
        </w:rPr>
        <w:t xml:space="preserve">Busch </w:t>
      </w:r>
      <w:r w:rsidR="00BC26AB" w:rsidRPr="005926B0">
        <w:rPr>
          <w:rFonts w:ascii="Noto Sans" w:hAnsi="Noto Sans" w:cs="Noto Sans"/>
          <w:b/>
          <w:bCs/>
          <w:sz w:val="24"/>
          <w:szCs w:val="24"/>
          <w:lang w:val="en-US"/>
        </w:rPr>
        <w:t>Group</w:t>
      </w:r>
    </w:p>
    <w:p w14:paraId="62331829" w14:textId="77777777" w:rsidR="001A17D8" w:rsidRDefault="001A17D8" w:rsidP="001A17D8">
      <w:pPr>
        <w:rPr>
          <w:rFonts w:ascii="Noto Sans" w:hAnsi="Noto Sans" w:cs="Noto Sans"/>
          <w:color w:val="000000"/>
          <w:sz w:val="24"/>
          <w:szCs w:val="24"/>
          <w:lang w:val="en-US"/>
        </w:rPr>
      </w:pPr>
      <w:r w:rsidRPr="001A17D8">
        <w:rPr>
          <w:rFonts w:ascii="Noto Sans" w:hAnsi="Noto Sans" w:cs="Noto Sans"/>
          <w:color w:val="000000"/>
          <w:sz w:val="24"/>
          <w:szCs w:val="24"/>
          <w:lang w:val="en-US"/>
        </w:rPr>
        <w:t xml:space="preserve">The Busch Group is one of the world’s largest manufacturers of vacuum pumps, vacuum systems, blowers, </w:t>
      </w:r>
      <w:proofErr w:type="gramStart"/>
      <w:r w:rsidRPr="001A17D8">
        <w:rPr>
          <w:rFonts w:ascii="Noto Sans" w:hAnsi="Noto Sans" w:cs="Noto Sans"/>
          <w:color w:val="000000"/>
          <w:sz w:val="24"/>
          <w:szCs w:val="24"/>
          <w:lang w:val="en-US"/>
        </w:rPr>
        <w:t>compressors</w:t>
      </w:r>
      <w:proofErr w:type="gramEnd"/>
      <w:r w:rsidRPr="001A17D8">
        <w:rPr>
          <w:rFonts w:ascii="Noto Sans" w:hAnsi="Noto Sans" w:cs="Noto Sans"/>
          <w:color w:val="000000"/>
          <w:sz w:val="24"/>
          <w:szCs w:val="24"/>
          <w:lang w:val="en-US"/>
        </w:rPr>
        <w:t xml:space="preserve"> and gas abatement systems. Under its umbrella, the group houses three well-known brands: Busch Vacuum Solutions, Pfeiffer </w:t>
      </w:r>
      <w:proofErr w:type="spellStart"/>
      <w:r w:rsidRPr="001A17D8">
        <w:rPr>
          <w:rFonts w:ascii="Noto Sans" w:hAnsi="Noto Sans" w:cs="Noto Sans"/>
          <w:color w:val="000000"/>
          <w:sz w:val="24"/>
          <w:szCs w:val="24"/>
          <w:lang w:val="en-US"/>
        </w:rPr>
        <w:t>Vacuum</w:t>
      </w:r>
      <w:r w:rsidR="008A3E8D">
        <w:rPr>
          <w:rFonts w:ascii="Noto Sans" w:hAnsi="Noto Sans" w:cs="Noto Sans"/>
          <w:color w:val="000000"/>
          <w:sz w:val="24"/>
          <w:szCs w:val="24"/>
          <w:lang w:val="en-US"/>
        </w:rPr>
        <w:t>+Fab</w:t>
      </w:r>
      <w:proofErr w:type="spellEnd"/>
      <w:r w:rsidR="008A3E8D">
        <w:rPr>
          <w:rFonts w:ascii="Noto Sans" w:hAnsi="Noto Sans" w:cs="Noto Sans"/>
          <w:color w:val="000000"/>
          <w:sz w:val="24"/>
          <w:szCs w:val="24"/>
          <w:lang w:val="en-US"/>
        </w:rPr>
        <w:t xml:space="preserve"> Solutions</w:t>
      </w:r>
      <w:r w:rsidRPr="001A17D8">
        <w:rPr>
          <w:rFonts w:ascii="Noto Sans" w:hAnsi="Noto Sans" w:cs="Noto Sans"/>
          <w:color w:val="000000"/>
          <w:sz w:val="24"/>
          <w:szCs w:val="24"/>
          <w:lang w:val="en-US"/>
        </w:rPr>
        <w:t xml:space="preserve"> and </w:t>
      </w:r>
      <w:proofErr w:type="spellStart"/>
      <w:r w:rsidRPr="001A17D8">
        <w:rPr>
          <w:rFonts w:ascii="Noto Sans" w:hAnsi="Noto Sans" w:cs="Noto Sans"/>
          <w:color w:val="000000"/>
          <w:sz w:val="24"/>
          <w:szCs w:val="24"/>
          <w:lang w:val="en-US"/>
        </w:rPr>
        <w:t>centrotherm</w:t>
      </w:r>
      <w:proofErr w:type="spellEnd"/>
      <w:r w:rsidRPr="001A17D8">
        <w:rPr>
          <w:rFonts w:ascii="Noto Sans" w:hAnsi="Noto Sans" w:cs="Noto Sans"/>
          <w:color w:val="000000"/>
          <w:sz w:val="24"/>
          <w:szCs w:val="24"/>
          <w:lang w:val="en-US"/>
        </w:rPr>
        <w:t xml:space="preserve"> clean solutions.</w:t>
      </w:r>
    </w:p>
    <w:p w14:paraId="5D32BAC7" w14:textId="77777777" w:rsidR="008114A6" w:rsidRDefault="008114A6" w:rsidP="001A17D8">
      <w:pPr>
        <w:rPr>
          <w:rFonts w:ascii="Noto Sans" w:hAnsi="Noto Sans" w:cs="Noto Sans"/>
          <w:color w:val="000000"/>
          <w:sz w:val="24"/>
          <w:szCs w:val="24"/>
          <w:lang w:val="en-US"/>
        </w:rPr>
      </w:pPr>
    </w:p>
    <w:p w14:paraId="7E3454FB" w14:textId="77777777" w:rsidR="001A17D8" w:rsidRDefault="001A17D8" w:rsidP="008114A6">
      <w:pPr>
        <w:spacing w:line="240" w:lineRule="auto"/>
        <w:rPr>
          <w:rFonts w:ascii="Noto Sans" w:hAnsi="Noto Sans" w:cs="Noto Sans"/>
          <w:color w:val="000000"/>
          <w:sz w:val="24"/>
          <w:szCs w:val="24"/>
          <w:lang w:val="en-US"/>
        </w:rPr>
      </w:pPr>
      <w:r w:rsidRPr="001A17D8">
        <w:rPr>
          <w:rFonts w:ascii="Noto Sans" w:hAnsi="Noto Sans" w:cs="Noto Sans"/>
          <w:color w:val="000000"/>
          <w:sz w:val="24"/>
          <w:szCs w:val="24"/>
          <w:lang w:val="en-US"/>
        </w:rPr>
        <w:t xml:space="preserve">The extensive product and service portfolio includes solutions for vacuum, </w:t>
      </w:r>
      <w:proofErr w:type="gramStart"/>
      <w:r w:rsidRPr="001A17D8">
        <w:rPr>
          <w:rFonts w:ascii="Noto Sans" w:hAnsi="Noto Sans" w:cs="Noto Sans"/>
          <w:color w:val="000000"/>
          <w:sz w:val="24"/>
          <w:szCs w:val="24"/>
          <w:lang w:val="en-US"/>
        </w:rPr>
        <w:t>overpressure</w:t>
      </w:r>
      <w:proofErr w:type="gramEnd"/>
      <w:r w:rsidRPr="001A17D8">
        <w:rPr>
          <w:rFonts w:ascii="Noto Sans" w:hAnsi="Noto Sans" w:cs="Noto Sans"/>
          <w:color w:val="000000"/>
          <w:sz w:val="24"/>
          <w:szCs w:val="24"/>
          <w:lang w:val="en-US"/>
        </w:rPr>
        <w:t xml:space="preserve"> and abatement applications in all industries, such as food, semiconductors, analytics, chemicals and plastics. This also includes the design and construction of tailor-made vacuum systems and a worldwide service network. </w:t>
      </w:r>
    </w:p>
    <w:p w14:paraId="38AD2894" w14:textId="77777777" w:rsidR="001A17D8" w:rsidRPr="001A17D8" w:rsidRDefault="001A17D8" w:rsidP="001A17D8">
      <w:pPr>
        <w:rPr>
          <w:rFonts w:ascii="Noto Sans" w:hAnsi="Noto Sans" w:cs="Noto Sans"/>
          <w:color w:val="000000"/>
          <w:sz w:val="24"/>
          <w:szCs w:val="24"/>
          <w:lang w:val="en-US"/>
        </w:rPr>
      </w:pPr>
    </w:p>
    <w:p w14:paraId="65FA984B" w14:textId="77777777" w:rsidR="001A17D8" w:rsidRDefault="001A17D8" w:rsidP="001A17D8">
      <w:pPr>
        <w:rPr>
          <w:rFonts w:ascii="Noto Sans" w:hAnsi="Noto Sans" w:cs="Noto Sans"/>
          <w:color w:val="000000"/>
          <w:sz w:val="24"/>
          <w:szCs w:val="24"/>
          <w:lang w:val="en-US"/>
        </w:rPr>
      </w:pPr>
      <w:r w:rsidRPr="001A17D8">
        <w:rPr>
          <w:rFonts w:ascii="Noto Sans" w:hAnsi="Noto Sans" w:cs="Noto Sans"/>
          <w:color w:val="000000"/>
          <w:sz w:val="24"/>
          <w:szCs w:val="24"/>
          <w:lang w:val="en-US"/>
        </w:rPr>
        <w:t>The Busch Group is a family business that is managed by the Busch family. More than 8,000 employees in 4</w:t>
      </w:r>
      <w:r w:rsidR="008A3E8D">
        <w:rPr>
          <w:rFonts w:ascii="Noto Sans" w:hAnsi="Noto Sans" w:cs="Noto Sans"/>
          <w:color w:val="000000"/>
          <w:sz w:val="24"/>
          <w:szCs w:val="24"/>
          <w:lang w:val="en-US"/>
        </w:rPr>
        <w:t>4</w:t>
      </w:r>
      <w:r w:rsidRPr="001A17D8">
        <w:rPr>
          <w:rFonts w:ascii="Noto Sans" w:hAnsi="Noto Sans" w:cs="Noto Sans"/>
          <w:color w:val="000000"/>
          <w:sz w:val="24"/>
          <w:szCs w:val="24"/>
          <w:lang w:val="en-US"/>
        </w:rPr>
        <w:t xml:space="preserve"> countries worldwide work for the group. Busch is headquartered in </w:t>
      </w:r>
      <w:proofErr w:type="spellStart"/>
      <w:r w:rsidRPr="001A17D8">
        <w:rPr>
          <w:rFonts w:ascii="Noto Sans" w:hAnsi="Noto Sans" w:cs="Noto Sans"/>
          <w:color w:val="000000"/>
          <w:sz w:val="24"/>
          <w:szCs w:val="24"/>
          <w:lang w:val="en-US"/>
        </w:rPr>
        <w:t>Maulburg</w:t>
      </w:r>
      <w:proofErr w:type="spellEnd"/>
      <w:r w:rsidRPr="001A17D8">
        <w:rPr>
          <w:rFonts w:ascii="Noto Sans" w:hAnsi="Noto Sans" w:cs="Noto Sans"/>
          <w:color w:val="000000"/>
          <w:sz w:val="24"/>
          <w:szCs w:val="24"/>
          <w:lang w:val="en-US"/>
        </w:rPr>
        <w:t>, Baden-Württemberg, in the tri-</w:t>
      </w:r>
      <w:proofErr w:type="spellStart"/>
      <w:r w:rsidRPr="001A17D8">
        <w:rPr>
          <w:rFonts w:ascii="Noto Sans" w:hAnsi="Noto Sans" w:cs="Noto Sans"/>
          <w:color w:val="000000"/>
          <w:sz w:val="24"/>
          <w:szCs w:val="24"/>
          <w:lang w:val="en-US"/>
        </w:rPr>
        <w:t>country</w:t>
      </w:r>
      <w:proofErr w:type="spellEnd"/>
      <w:r w:rsidRPr="001A17D8">
        <w:rPr>
          <w:rFonts w:ascii="Noto Sans" w:hAnsi="Noto Sans" w:cs="Noto Sans"/>
          <w:color w:val="000000"/>
          <w:sz w:val="24"/>
          <w:szCs w:val="24"/>
          <w:lang w:val="en-US"/>
        </w:rPr>
        <w:t xml:space="preserve"> region of Germany, France and Switzerland. </w:t>
      </w:r>
    </w:p>
    <w:p w14:paraId="59B16FFA" w14:textId="77777777" w:rsidR="001A17D8" w:rsidRDefault="001A17D8" w:rsidP="001A17D8">
      <w:pPr>
        <w:rPr>
          <w:rFonts w:ascii="Noto Sans" w:hAnsi="Noto Sans" w:cs="Noto Sans"/>
          <w:color w:val="000000"/>
          <w:sz w:val="24"/>
          <w:szCs w:val="24"/>
          <w:lang w:val="en-US"/>
        </w:rPr>
      </w:pPr>
    </w:p>
    <w:p w14:paraId="0721B7E5" w14:textId="77777777" w:rsidR="001A17D8" w:rsidRPr="001A17D8" w:rsidRDefault="001A17D8" w:rsidP="001A17D8">
      <w:pPr>
        <w:rPr>
          <w:rFonts w:ascii="Noto Sans" w:hAnsi="Noto Sans" w:cs="Noto Sans"/>
          <w:color w:val="000000"/>
          <w:sz w:val="24"/>
          <w:szCs w:val="24"/>
          <w:lang w:val="en-US"/>
        </w:rPr>
      </w:pPr>
      <w:r w:rsidRPr="001A17D8">
        <w:rPr>
          <w:rFonts w:ascii="Noto Sans" w:hAnsi="Noto Sans" w:cs="Noto Sans"/>
          <w:color w:val="000000"/>
          <w:sz w:val="24"/>
          <w:szCs w:val="24"/>
          <w:lang w:val="en-US"/>
        </w:rPr>
        <w:t xml:space="preserve">The Busch Group manufactures in its 19 own production plants in China, the Czech Republic, France, Germany, India, Romania, South Korea, Switzerland, the United Kingdom, the </w:t>
      </w:r>
      <w:proofErr w:type="gramStart"/>
      <w:r w:rsidRPr="001A17D8">
        <w:rPr>
          <w:rFonts w:ascii="Noto Sans" w:hAnsi="Noto Sans" w:cs="Noto Sans"/>
          <w:color w:val="000000"/>
          <w:sz w:val="24"/>
          <w:szCs w:val="24"/>
          <w:lang w:val="en-US"/>
        </w:rPr>
        <w:t>USA</w:t>
      </w:r>
      <w:proofErr w:type="gramEnd"/>
      <w:r w:rsidRPr="001A17D8">
        <w:rPr>
          <w:rFonts w:ascii="Noto Sans" w:hAnsi="Noto Sans" w:cs="Noto Sans"/>
          <w:color w:val="000000"/>
          <w:sz w:val="24"/>
          <w:szCs w:val="24"/>
          <w:lang w:val="en-US"/>
        </w:rPr>
        <w:t xml:space="preserve"> and Vietnam.</w:t>
      </w:r>
    </w:p>
    <w:p w14:paraId="33987926" w14:textId="77777777" w:rsidR="001A17D8" w:rsidRPr="001A17D8" w:rsidRDefault="001A17D8" w:rsidP="001A17D8">
      <w:pPr>
        <w:rPr>
          <w:rFonts w:ascii="Noto Sans" w:hAnsi="Noto Sans" w:cs="Noto Sans"/>
          <w:color w:val="000000"/>
          <w:sz w:val="24"/>
          <w:szCs w:val="24"/>
          <w:lang w:val="en-US"/>
        </w:rPr>
      </w:pPr>
    </w:p>
    <w:p w14:paraId="7B6C800A" w14:textId="77777777" w:rsidR="00BB02D6" w:rsidRPr="008114A6" w:rsidRDefault="001A17D8" w:rsidP="00BB02D6">
      <w:pPr>
        <w:rPr>
          <w:rFonts w:ascii="Noto Sans" w:hAnsi="Noto Sans" w:cs="Noto Sans"/>
          <w:sz w:val="24"/>
          <w:szCs w:val="24"/>
          <w:lang w:val="en-US"/>
        </w:rPr>
      </w:pPr>
      <w:r w:rsidRPr="001A17D8">
        <w:rPr>
          <w:rFonts w:ascii="Noto Sans" w:hAnsi="Noto Sans" w:cs="Noto Sans"/>
          <w:color w:val="000000"/>
          <w:sz w:val="24"/>
          <w:szCs w:val="24"/>
          <w:lang w:val="en-US"/>
        </w:rPr>
        <w:t>The Busch Group has an annual consolidated revenue of close to 2 billion Euro.</w:t>
      </w:r>
    </w:p>
    <w:p w14:paraId="0C790CA7" w14:textId="77777777" w:rsidR="00AB7E94" w:rsidRPr="005926B0" w:rsidRDefault="00AB7E94">
      <w:pPr>
        <w:rPr>
          <w:rFonts w:ascii="Noto Sans" w:hAnsi="Noto Sans" w:cs="Noto Sans"/>
          <w:sz w:val="24"/>
          <w:szCs w:val="24"/>
          <w:lang w:val="en-US"/>
        </w:rPr>
      </w:pPr>
    </w:p>
    <w:p w14:paraId="1AE71074" w14:textId="77777777" w:rsidR="00764E8F" w:rsidRPr="005926B0" w:rsidRDefault="00764E8F">
      <w:pPr>
        <w:rPr>
          <w:rFonts w:ascii="Noto Sans" w:hAnsi="Noto Sans" w:cs="Noto Sans"/>
          <w:sz w:val="24"/>
          <w:szCs w:val="24"/>
          <w:lang w:val="en-US"/>
        </w:rPr>
      </w:pPr>
    </w:p>
    <w:p w14:paraId="2D6EE4F2" w14:textId="77777777" w:rsidR="00590182" w:rsidRPr="005926B0" w:rsidRDefault="00590182" w:rsidP="00590182">
      <w:pPr>
        <w:rPr>
          <w:rFonts w:ascii="Noto Sans" w:hAnsi="Noto Sans" w:cs="Noto Sans"/>
          <w:b/>
          <w:bCs/>
          <w:sz w:val="24"/>
          <w:szCs w:val="24"/>
          <w:lang w:val="en-US"/>
        </w:rPr>
      </w:pPr>
      <w:r w:rsidRPr="005926B0">
        <w:rPr>
          <w:rFonts w:ascii="Noto Sans" w:hAnsi="Noto Sans" w:cs="Noto Sans"/>
          <w:b/>
          <w:bCs/>
          <w:sz w:val="24"/>
          <w:szCs w:val="24"/>
          <w:lang w:val="en-US"/>
        </w:rPr>
        <w:t>Media Contact</w:t>
      </w:r>
    </w:p>
    <w:p w14:paraId="1251D13D" w14:textId="77777777" w:rsidR="00590182" w:rsidRPr="005926B0" w:rsidRDefault="00590182" w:rsidP="00590182">
      <w:pPr>
        <w:rPr>
          <w:rFonts w:ascii="Noto Sans" w:hAnsi="Noto Sans" w:cs="Noto Sans"/>
          <w:sz w:val="24"/>
          <w:szCs w:val="24"/>
          <w:lang w:val="en-US"/>
        </w:rPr>
      </w:pPr>
      <w:r w:rsidRPr="005926B0">
        <w:rPr>
          <w:rFonts w:ascii="Noto Sans" w:hAnsi="Noto Sans" w:cs="Noto Sans"/>
          <w:sz w:val="24"/>
          <w:szCs w:val="24"/>
          <w:lang w:val="en-US"/>
        </w:rPr>
        <w:t>Dr Fabian Fahlbusch</w:t>
      </w:r>
    </w:p>
    <w:p w14:paraId="67D4C2E9" w14:textId="77777777" w:rsidR="00590182" w:rsidRPr="005926B0" w:rsidRDefault="00590182" w:rsidP="00590182">
      <w:pPr>
        <w:rPr>
          <w:rFonts w:ascii="Noto Sans" w:hAnsi="Noto Sans" w:cs="Noto Sans"/>
          <w:sz w:val="24"/>
          <w:szCs w:val="24"/>
          <w:lang w:val="en-US"/>
        </w:rPr>
      </w:pPr>
      <w:r w:rsidRPr="005926B0">
        <w:rPr>
          <w:rFonts w:ascii="Noto Sans" w:hAnsi="Noto Sans" w:cs="Noto Sans"/>
          <w:sz w:val="24"/>
          <w:szCs w:val="24"/>
          <w:lang w:val="en-US"/>
        </w:rPr>
        <w:t>Head of Content and Communications</w:t>
      </w:r>
    </w:p>
    <w:p w14:paraId="684655DC" w14:textId="77777777" w:rsidR="00590182" w:rsidRPr="005926B0" w:rsidRDefault="00590182" w:rsidP="00590182">
      <w:pPr>
        <w:rPr>
          <w:rFonts w:ascii="Noto Sans" w:hAnsi="Noto Sans" w:cs="Noto Sans"/>
          <w:sz w:val="24"/>
          <w:szCs w:val="24"/>
        </w:rPr>
      </w:pPr>
      <w:r w:rsidRPr="005926B0">
        <w:rPr>
          <w:rFonts w:ascii="Noto Sans" w:hAnsi="Noto Sans" w:cs="Noto Sans"/>
          <w:sz w:val="24"/>
          <w:szCs w:val="24"/>
        </w:rPr>
        <w:t>Busch Vacuum Solutions</w:t>
      </w:r>
    </w:p>
    <w:p w14:paraId="6D58C45E" w14:textId="77777777" w:rsidR="00590182" w:rsidRPr="005926B0" w:rsidRDefault="00590182" w:rsidP="00590182">
      <w:pPr>
        <w:rPr>
          <w:rFonts w:ascii="Noto Sans" w:hAnsi="Noto Sans" w:cs="Noto Sans"/>
          <w:sz w:val="24"/>
          <w:szCs w:val="24"/>
        </w:rPr>
      </w:pPr>
      <w:proofErr w:type="spellStart"/>
      <w:r w:rsidRPr="005926B0">
        <w:rPr>
          <w:rFonts w:ascii="Noto Sans" w:hAnsi="Noto Sans" w:cs="Noto Sans"/>
          <w:sz w:val="24"/>
          <w:szCs w:val="24"/>
        </w:rPr>
        <w:t>Schauinslandstrasse</w:t>
      </w:r>
      <w:proofErr w:type="spellEnd"/>
      <w:r w:rsidRPr="005926B0">
        <w:rPr>
          <w:rFonts w:ascii="Noto Sans" w:hAnsi="Noto Sans" w:cs="Noto Sans"/>
          <w:sz w:val="24"/>
          <w:szCs w:val="24"/>
        </w:rPr>
        <w:t xml:space="preserve"> 1</w:t>
      </w:r>
    </w:p>
    <w:p w14:paraId="01723620" w14:textId="77777777" w:rsidR="00590182" w:rsidRPr="005926B0" w:rsidRDefault="00590182" w:rsidP="00590182">
      <w:pPr>
        <w:rPr>
          <w:rFonts w:ascii="Noto Sans" w:hAnsi="Noto Sans" w:cs="Noto Sans"/>
          <w:sz w:val="24"/>
          <w:szCs w:val="24"/>
        </w:rPr>
      </w:pPr>
      <w:r w:rsidRPr="005926B0">
        <w:rPr>
          <w:rFonts w:ascii="Noto Sans" w:hAnsi="Noto Sans" w:cs="Noto Sans"/>
          <w:sz w:val="24"/>
          <w:szCs w:val="24"/>
        </w:rPr>
        <w:t>D-79689 Maulburg, Germany</w:t>
      </w:r>
    </w:p>
    <w:p w14:paraId="1593135D" w14:textId="77777777" w:rsidR="00590182" w:rsidRPr="005926B0" w:rsidRDefault="00590182" w:rsidP="00590182">
      <w:pPr>
        <w:rPr>
          <w:rFonts w:ascii="Noto Sans" w:hAnsi="Noto Sans" w:cs="Noto Sans"/>
          <w:sz w:val="24"/>
          <w:szCs w:val="24"/>
        </w:rPr>
      </w:pPr>
    </w:p>
    <w:p w14:paraId="465A90EE" w14:textId="77777777" w:rsidR="00590182" w:rsidRPr="005926B0" w:rsidRDefault="00590182" w:rsidP="00590182">
      <w:pPr>
        <w:rPr>
          <w:rFonts w:ascii="Noto Sans" w:hAnsi="Noto Sans" w:cs="Noto Sans"/>
          <w:sz w:val="24"/>
          <w:szCs w:val="24"/>
        </w:rPr>
      </w:pPr>
      <w:r w:rsidRPr="005926B0">
        <w:rPr>
          <w:rFonts w:ascii="Noto Sans" w:hAnsi="Noto Sans" w:cs="Noto Sans"/>
          <w:sz w:val="24"/>
          <w:szCs w:val="24"/>
        </w:rPr>
        <w:t>+49 (0)7622</w:t>
      </w:r>
      <w:r w:rsidR="005926B0" w:rsidRPr="005926B0">
        <w:rPr>
          <w:rFonts w:ascii="Noto Sans" w:hAnsi="Noto Sans" w:cs="Noto Sans"/>
          <w:sz w:val="24"/>
          <w:szCs w:val="24"/>
        </w:rPr>
        <w:t xml:space="preserve"> </w:t>
      </w:r>
      <w:r w:rsidRPr="005926B0">
        <w:rPr>
          <w:rFonts w:ascii="Noto Sans" w:hAnsi="Noto Sans" w:cs="Noto Sans"/>
          <w:sz w:val="24"/>
          <w:szCs w:val="24"/>
        </w:rPr>
        <w:t xml:space="preserve">681 </w:t>
      </w:r>
      <w:r w:rsidR="005926B0" w:rsidRPr="005926B0">
        <w:rPr>
          <w:rFonts w:ascii="Noto Sans" w:hAnsi="Noto Sans" w:cs="Noto Sans"/>
          <w:sz w:val="24"/>
          <w:szCs w:val="24"/>
        </w:rPr>
        <w:t>-</w:t>
      </w:r>
      <w:r w:rsidRPr="005926B0">
        <w:rPr>
          <w:rFonts w:ascii="Noto Sans" w:hAnsi="Noto Sans" w:cs="Noto Sans"/>
          <w:sz w:val="24"/>
          <w:szCs w:val="24"/>
        </w:rPr>
        <w:t xml:space="preserve"> 3379</w:t>
      </w:r>
    </w:p>
    <w:p w14:paraId="1B76DE01" w14:textId="77777777" w:rsidR="00590182" w:rsidRPr="005926B0" w:rsidRDefault="00590182" w:rsidP="00590182">
      <w:pPr>
        <w:rPr>
          <w:rFonts w:ascii="Noto Sans" w:hAnsi="Noto Sans" w:cs="Noto Sans"/>
          <w:sz w:val="24"/>
          <w:szCs w:val="24"/>
        </w:rPr>
      </w:pPr>
      <w:r w:rsidRPr="005926B0">
        <w:rPr>
          <w:rFonts w:ascii="Noto Sans" w:hAnsi="Noto Sans" w:cs="Noto Sans"/>
          <w:sz w:val="24"/>
          <w:szCs w:val="24"/>
        </w:rPr>
        <w:t>fabian.fahlbusch@busch.de</w:t>
      </w:r>
    </w:p>
    <w:p w14:paraId="3A2F9EEF" w14:textId="77777777" w:rsidR="00590182" w:rsidRDefault="004D25AE" w:rsidP="00590182">
      <w:pPr>
        <w:rPr>
          <w:rFonts w:ascii="Noto Sans" w:hAnsi="Noto Sans" w:cs="Noto Sans"/>
          <w:sz w:val="24"/>
          <w:szCs w:val="24"/>
        </w:rPr>
      </w:pPr>
      <w:hyperlink r:id="rId10" w:history="1">
        <w:r w:rsidR="009F616C" w:rsidRPr="007E1AAA">
          <w:rPr>
            <w:rStyle w:val="Hyperlink"/>
            <w:rFonts w:ascii="Noto Sans" w:hAnsi="Noto Sans" w:cs="Noto Sans"/>
            <w:sz w:val="24"/>
            <w:szCs w:val="24"/>
          </w:rPr>
          <w:t>www.buschvacuum.com</w:t>
        </w:r>
      </w:hyperlink>
    </w:p>
    <w:p w14:paraId="4FF1171B" w14:textId="77777777" w:rsidR="009F616C" w:rsidRPr="005926B0" w:rsidRDefault="009F616C" w:rsidP="00590182">
      <w:pPr>
        <w:rPr>
          <w:rFonts w:ascii="Noto Sans" w:hAnsi="Noto Sans" w:cs="Noto Sans"/>
          <w:sz w:val="24"/>
          <w:szCs w:val="24"/>
        </w:rPr>
      </w:pPr>
      <w:r>
        <w:rPr>
          <w:rFonts w:ascii="Noto Sans" w:hAnsi="Noto Sans" w:cs="Noto Sans"/>
          <w:sz w:val="24"/>
          <w:szCs w:val="24"/>
        </w:rPr>
        <w:t>www.buschgroup.com</w:t>
      </w:r>
    </w:p>
    <w:p w14:paraId="6F10504E" w14:textId="77777777" w:rsidR="00764E8F" w:rsidRPr="005926B0" w:rsidRDefault="00764E8F">
      <w:pPr>
        <w:rPr>
          <w:rFonts w:ascii="Noto Sans" w:hAnsi="Noto Sans" w:cs="Noto Sans"/>
          <w:sz w:val="24"/>
          <w:szCs w:val="24"/>
        </w:rPr>
      </w:pPr>
    </w:p>
    <w:sectPr w:rsidR="00764E8F" w:rsidRPr="005926B0" w:rsidSect="00CF2199">
      <w:headerReference w:type="default" r:id="rId11"/>
      <w:footerReference w:type="default" r:id="rId12"/>
      <w:headerReference w:type="first" r:id="rId13"/>
      <w:footerReference w:type="first" r:id="rId14"/>
      <w:pgSz w:w="11906" w:h="16838"/>
      <w:pgMar w:top="1701" w:right="1418"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EA33FC" w14:textId="77777777" w:rsidR="00B763FE" w:rsidRDefault="00B763FE" w:rsidP="003B5AF2">
      <w:pPr>
        <w:spacing w:line="240" w:lineRule="auto"/>
      </w:pPr>
      <w:r>
        <w:separator/>
      </w:r>
    </w:p>
  </w:endnote>
  <w:endnote w:type="continuationSeparator" w:id="0">
    <w:p w14:paraId="5AA60C81" w14:textId="77777777" w:rsidR="00B763FE" w:rsidRDefault="00B763FE" w:rsidP="003B5AF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Noto Sans">
    <w:panose1 w:val="020B0502040504020204"/>
    <w:charset w:val="00"/>
    <w:family w:val="swiss"/>
    <w:pitch w:val="variable"/>
    <w:sig w:usb0="E00002FF" w:usb1="4000201F" w:usb2="08000029"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1ECB7" w14:textId="77777777" w:rsidR="003B5AF2" w:rsidRDefault="003B5AF2">
    <w:pPr>
      <w:pStyle w:val="Footer"/>
      <w:jc w:val="center"/>
    </w:pPr>
    <w:r>
      <w:fldChar w:fldCharType="begin"/>
    </w:r>
    <w:r>
      <w:instrText>PAGE   \* MERGEFORMAT</w:instrText>
    </w:r>
    <w:r>
      <w:fldChar w:fldCharType="separate"/>
    </w:r>
    <w: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B554A5" w14:textId="77777777" w:rsidR="008D2D57" w:rsidRDefault="008D2D57">
    <w:pPr>
      <w:pStyle w:val="Footer"/>
      <w:jc w:val="center"/>
    </w:pPr>
    <w:r>
      <w:fldChar w:fldCharType="begin"/>
    </w:r>
    <w:r>
      <w:instrText>PAGE   \* MERGEFORMAT</w:instrText>
    </w:r>
    <w:r>
      <w:fldChar w:fldCharType="separate"/>
    </w:r>
    <w: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C2CFFB" w14:textId="77777777" w:rsidR="00B763FE" w:rsidRDefault="00B763FE" w:rsidP="003B5AF2">
      <w:pPr>
        <w:spacing w:line="240" w:lineRule="auto"/>
      </w:pPr>
      <w:r>
        <w:separator/>
      </w:r>
    </w:p>
  </w:footnote>
  <w:footnote w:type="continuationSeparator" w:id="0">
    <w:p w14:paraId="73BE28EC" w14:textId="77777777" w:rsidR="00B763FE" w:rsidRDefault="00B763FE" w:rsidP="003B5AF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51F141" w14:textId="77777777" w:rsidR="003B5AF2" w:rsidRPr="003B5AF2" w:rsidRDefault="008A3E8D" w:rsidP="003B5AF2">
    <w:pPr>
      <w:pStyle w:val="Header"/>
      <w:jc w:val="right"/>
      <w:rPr>
        <w:rFonts w:ascii="Noto Sans" w:hAnsi="Noto Sans" w:cs="Noto Sans"/>
        <w:sz w:val="20"/>
        <w:szCs w:val="20"/>
      </w:rPr>
    </w:pPr>
    <w:r w:rsidRPr="008A3E8D">
      <w:rPr>
        <w:rFonts w:ascii="Noto Sans" w:hAnsi="Noto Sans" w:cs="Noto Sans"/>
        <w:noProof/>
        <w:sz w:val="19"/>
        <w:szCs w:val="19"/>
      </w:rPr>
      <w:drawing>
        <wp:anchor distT="0" distB="0" distL="114300" distR="114300" simplePos="0" relativeHeight="251662848" behindDoc="1" locked="1" layoutInCell="1" allowOverlap="1" wp14:anchorId="404EE1FC" wp14:editId="2D40455F">
          <wp:simplePos x="0" y="0"/>
          <wp:positionH relativeFrom="column">
            <wp:posOffset>-892810</wp:posOffset>
          </wp:positionH>
          <wp:positionV relativeFrom="paragraph">
            <wp:posOffset>-450215</wp:posOffset>
          </wp:positionV>
          <wp:extent cx="7556400" cy="10688400"/>
          <wp:effectExtent l="0" t="0" r="6985" b="0"/>
          <wp:wrapNone/>
          <wp:docPr id="1756316924" name="Grafik 1756316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6565320" name="Grafik 446565320"/>
                  <pic:cNvPicPr/>
                </pic:nvPicPr>
                <pic:blipFill>
                  <a:blip r:embed="rId1">
                    <a:extLst>
                      <a:ext uri="{28A0092B-C50C-407E-A947-70E740481C1C}">
                        <a14:useLocalDpi xmlns:a14="http://schemas.microsoft.com/office/drawing/2010/main" val="0"/>
                      </a:ext>
                    </a:extLst>
                  </a:blip>
                  <a:stretch>
                    <a:fillRect/>
                  </a:stretch>
                </pic:blipFill>
                <pic:spPr>
                  <a:xfrm>
                    <a:off x="0" y="0"/>
                    <a:ext cx="7556400" cy="10688400"/>
                  </a:xfrm>
                  <a:prstGeom prst="rect">
                    <a:avLst/>
                  </a:prstGeom>
                </pic:spPr>
              </pic:pic>
            </a:graphicData>
          </a:graphic>
          <wp14:sizeRelH relativeFrom="margin">
            <wp14:pctWidth>0</wp14:pctWidth>
          </wp14:sizeRelH>
          <wp14:sizeRelV relativeFrom="margin">
            <wp14:pctHeight>0</wp14:pctHeight>
          </wp14:sizeRelV>
        </wp:anchor>
      </w:drawing>
    </w:r>
    <w:r w:rsidRPr="008A3E8D">
      <w:rPr>
        <w:rFonts w:ascii="Noto Sans" w:hAnsi="Noto Sans" w:cs="Noto Sans"/>
        <w:noProof/>
        <w:sz w:val="19"/>
        <w:szCs w:val="19"/>
      </w:rPr>
      <w:drawing>
        <wp:anchor distT="0" distB="0" distL="114300" distR="114300" simplePos="0" relativeHeight="251660800" behindDoc="1" locked="1" layoutInCell="1" allowOverlap="1" wp14:anchorId="15B20DF4" wp14:editId="6ACE0535">
          <wp:simplePos x="0" y="0"/>
          <wp:positionH relativeFrom="column">
            <wp:posOffset>-899795</wp:posOffset>
          </wp:positionH>
          <wp:positionV relativeFrom="paragraph">
            <wp:posOffset>10379075</wp:posOffset>
          </wp:positionV>
          <wp:extent cx="7557135" cy="10689590"/>
          <wp:effectExtent l="0" t="0" r="5715" b="0"/>
          <wp:wrapNone/>
          <wp:docPr id="48401710" name="Grafik 48401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6565320" name="Grafik 446565320"/>
                  <pic:cNvPicPr/>
                </pic:nvPicPr>
                <pic:blipFill>
                  <a:blip r:embed="rId1">
                    <a:extLst>
                      <a:ext uri="{28A0092B-C50C-407E-A947-70E740481C1C}">
                        <a14:useLocalDpi xmlns:a14="http://schemas.microsoft.com/office/drawing/2010/main" val="0"/>
                      </a:ext>
                    </a:extLst>
                  </a:blip>
                  <a:stretch>
                    <a:fillRect/>
                  </a:stretch>
                </pic:blipFill>
                <pic:spPr>
                  <a:xfrm>
                    <a:off x="0" y="0"/>
                    <a:ext cx="7557135" cy="1068959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A4BE87" w14:textId="77777777" w:rsidR="008D2D57" w:rsidRPr="006835BB" w:rsidRDefault="008114A6" w:rsidP="006835BB">
    <w:pPr>
      <w:pStyle w:val="Header"/>
    </w:pPr>
    <w:r w:rsidRPr="008114A6">
      <w:rPr>
        <w:rFonts w:ascii="Noto Sans" w:hAnsi="Noto Sans" w:cs="Noto Sans"/>
        <w:noProof/>
        <w:sz w:val="19"/>
        <w:szCs w:val="19"/>
      </w:rPr>
      <w:drawing>
        <wp:anchor distT="0" distB="0" distL="114300" distR="114300" simplePos="0" relativeHeight="251658752" behindDoc="1" locked="1" layoutInCell="1" allowOverlap="1" wp14:anchorId="7CAAAB9A" wp14:editId="3A861BC5">
          <wp:simplePos x="0" y="0"/>
          <wp:positionH relativeFrom="column">
            <wp:posOffset>-893115</wp:posOffset>
          </wp:positionH>
          <wp:positionV relativeFrom="paragraph">
            <wp:posOffset>-450215</wp:posOffset>
          </wp:positionV>
          <wp:extent cx="7556400" cy="10688400"/>
          <wp:effectExtent l="0" t="0" r="6985" b="0"/>
          <wp:wrapNone/>
          <wp:docPr id="446565320" name="Grafik 446565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6565320" name="Grafik 446565320"/>
                  <pic:cNvPicPr/>
                </pic:nvPicPr>
                <pic:blipFill>
                  <a:blip r:embed="rId1">
                    <a:extLst>
                      <a:ext uri="{28A0092B-C50C-407E-A947-70E740481C1C}">
                        <a14:useLocalDpi xmlns:a14="http://schemas.microsoft.com/office/drawing/2010/main" val="0"/>
                      </a:ext>
                    </a:extLst>
                  </a:blip>
                  <a:stretch>
                    <a:fillRect/>
                  </a:stretch>
                </pic:blipFill>
                <pic:spPr>
                  <a:xfrm>
                    <a:off x="0" y="0"/>
                    <a:ext cx="7556400" cy="10688400"/>
                  </a:xfrm>
                  <a:prstGeom prst="rect">
                    <a:avLst/>
                  </a:prstGeom>
                </pic:spPr>
              </pic:pic>
            </a:graphicData>
          </a:graphic>
          <wp14:sizeRelH relativeFrom="margin">
            <wp14:pctWidth>0</wp14:pctWidth>
          </wp14:sizeRelH>
          <wp14:sizeRelV relativeFrom="margin">
            <wp14:pctHeight>0</wp14:pctHeight>
          </wp14:sizeRelV>
        </wp:anchor>
      </w:drawing>
    </w:r>
    <w:r w:rsidR="006835BB">
      <w:rPr>
        <w:noProof/>
      </w:rPr>
      <w:drawing>
        <wp:anchor distT="0" distB="0" distL="114300" distR="114300" simplePos="0" relativeHeight="251657728" behindDoc="1" locked="0" layoutInCell="1" allowOverlap="1" wp14:anchorId="45E432E7" wp14:editId="5E8195B1">
          <wp:simplePos x="0" y="0"/>
          <wp:positionH relativeFrom="page">
            <wp:align>right</wp:align>
          </wp:positionH>
          <wp:positionV relativeFrom="paragraph">
            <wp:posOffset>-449580</wp:posOffset>
          </wp:positionV>
          <wp:extent cx="7553313" cy="914400"/>
          <wp:effectExtent l="0" t="0" r="0" b="0"/>
          <wp:wrapNone/>
          <wp:docPr id="1026743891" name="Grafik 1" descr="Ein Bild, das Screenshot, Text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743891" name="Grafik 1" descr="Ein Bild, das Screenshot, Text enthält.&#10;&#10;Automatisch generierte Beschreibung"/>
                  <pic:cNvPicPr/>
                </pic:nvPicPr>
                <pic:blipFill rotWithShape="1">
                  <a:blip r:embed="rId2">
                    <a:extLst>
                      <a:ext uri="{28A0092B-C50C-407E-A947-70E740481C1C}">
                        <a14:useLocalDpi xmlns:a14="http://schemas.microsoft.com/office/drawing/2010/main" val="0"/>
                      </a:ext>
                    </a:extLst>
                  </a:blip>
                  <a:srcRect b="91441"/>
                  <a:stretch/>
                </pic:blipFill>
                <pic:spPr bwMode="auto">
                  <a:xfrm>
                    <a:off x="0" y="0"/>
                    <a:ext cx="7553325" cy="91440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63FE"/>
    <w:rsid w:val="000750A3"/>
    <w:rsid w:val="000B05C3"/>
    <w:rsid w:val="00170074"/>
    <w:rsid w:val="001A17D8"/>
    <w:rsid w:val="0020298F"/>
    <w:rsid w:val="0022248B"/>
    <w:rsid w:val="002334B6"/>
    <w:rsid w:val="003B5AF2"/>
    <w:rsid w:val="00454B19"/>
    <w:rsid w:val="004B2670"/>
    <w:rsid w:val="004D25AE"/>
    <w:rsid w:val="00535E9C"/>
    <w:rsid w:val="00590182"/>
    <w:rsid w:val="005926B0"/>
    <w:rsid w:val="005F3F4F"/>
    <w:rsid w:val="005F5989"/>
    <w:rsid w:val="006835BB"/>
    <w:rsid w:val="006D5244"/>
    <w:rsid w:val="006F22DE"/>
    <w:rsid w:val="00724E95"/>
    <w:rsid w:val="00764E8F"/>
    <w:rsid w:val="00805DBF"/>
    <w:rsid w:val="008106C2"/>
    <w:rsid w:val="008114A6"/>
    <w:rsid w:val="008A3E8D"/>
    <w:rsid w:val="008D2D57"/>
    <w:rsid w:val="009F616C"/>
    <w:rsid w:val="00A11AD1"/>
    <w:rsid w:val="00AA157D"/>
    <w:rsid w:val="00AB7E94"/>
    <w:rsid w:val="00B763FE"/>
    <w:rsid w:val="00BB02D6"/>
    <w:rsid w:val="00BC26AB"/>
    <w:rsid w:val="00BD2693"/>
    <w:rsid w:val="00CF2199"/>
    <w:rsid w:val="00DC247A"/>
    <w:rsid w:val="00F544F6"/>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7E2FCC"/>
  <w15:chartTrackingRefBased/>
  <w15:docId w15:val="{39E1512D-0871-4E73-B962-04B578E227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de-DE" w:eastAsia="de-D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59"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B5AF2"/>
    <w:pPr>
      <w:tabs>
        <w:tab w:val="center" w:pos="4536"/>
        <w:tab w:val="right" w:pos="9072"/>
      </w:tabs>
      <w:spacing w:line="240" w:lineRule="auto"/>
    </w:pPr>
  </w:style>
  <w:style w:type="character" w:customStyle="1" w:styleId="HeaderChar">
    <w:name w:val="Header Char"/>
    <w:basedOn w:val="DefaultParagraphFont"/>
    <w:link w:val="Header"/>
    <w:uiPriority w:val="99"/>
    <w:rsid w:val="003B5AF2"/>
  </w:style>
  <w:style w:type="paragraph" w:styleId="Footer">
    <w:name w:val="footer"/>
    <w:basedOn w:val="Normal"/>
    <w:link w:val="FooterChar"/>
    <w:uiPriority w:val="99"/>
    <w:unhideWhenUsed/>
    <w:rsid w:val="003B5AF2"/>
    <w:pPr>
      <w:tabs>
        <w:tab w:val="center" w:pos="4536"/>
        <w:tab w:val="right" w:pos="9072"/>
      </w:tabs>
      <w:spacing w:line="240" w:lineRule="auto"/>
    </w:pPr>
  </w:style>
  <w:style w:type="character" w:customStyle="1" w:styleId="FooterChar">
    <w:name w:val="Footer Char"/>
    <w:basedOn w:val="DefaultParagraphFont"/>
    <w:link w:val="Footer"/>
    <w:uiPriority w:val="99"/>
    <w:rsid w:val="003B5AF2"/>
  </w:style>
  <w:style w:type="character" w:styleId="CommentReference">
    <w:name w:val="annotation reference"/>
    <w:uiPriority w:val="99"/>
    <w:semiHidden/>
    <w:unhideWhenUsed/>
    <w:rsid w:val="008D2D57"/>
    <w:rPr>
      <w:sz w:val="16"/>
      <w:szCs w:val="16"/>
    </w:rPr>
  </w:style>
  <w:style w:type="paragraph" w:styleId="CommentText">
    <w:name w:val="annotation text"/>
    <w:basedOn w:val="Normal"/>
    <w:link w:val="CommentTextChar"/>
    <w:uiPriority w:val="99"/>
    <w:unhideWhenUsed/>
    <w:rsid w:val="008D2D57"/>
    <w:pPr>
      <w:spacing w:line="240" w:lineRule="auto"/>
    </w:pPr>
    <w:rPr>
      <w:sz w:val="20"/>
      <w:szCs w:val="20"/>
    </w:rPr>
  </w:style>
  <w:style w:type="character" w:customStyle="1" w:styleId="CommentTextChar">
    <w:name w:val="Comment Text Char"/>
    <w:link w:val="CommentText"/>
    <w:uiPriority w:val="99"/>
    <w:rsid w:val="008D2D57"/>
    <w:rPr>
      <w:sz w:val="20"/>
      <w:szCs w:val="20"/>
    </w:rPr>
  </w:style>
  <w:style w:type="paragraph" w:styleId="CommentSubject">
    <w:name w:val="annotation subject"/>
    <w:basedOn w:val="CommentText"/>
    <w:next w:val="CommentText"/>
    <w:link w:val="CommentSubjectChar"/>
    <w:uiPriority w:val="99"/>
    <w:semiHidden/>
    <w:unhideWhenUsed/>
    <w:rsid w:val="008D2D57"/>
    <w:rPr>
      <w:b/>
      <w:bCs/>
    </w:rPr>
  </w:style>
  <w:style w:type="character" w:customStyle="1" w:styleId="CommentSubjectChar">
    <w:name w:val="Comment Subject Char"/>
    <w:link w:val="CommentSubject"/>
    <w:uiPriority w:val="99"/>
    <w:semiHidden/>
    <w:rsid w:val="008D2D57"/>
    <w:rPr>
      <w:b/>
      <w:bCs/>
      <w:sz w:val="20"/>
      <w:szCs w:val="20"/>
    </w:rPr>
  </w:style>
  <w:style w:type="character" w:styleId="Hyperlink">
    <w:name w:val="Hyperlink"/>
    <w:basedOn w:val="DefaultParagraphFont"/>
    <w:uiPriority w:val="99"/>
    <w:unhideWhenUsed/>
    <w:rsid w:val="009F616C"/>
    <w:rPr>
      <w:color w:val="0563C1" w:themeColor="hyperlink"/>
      <w:u w:val="single"/>
    </w:rPr>
  </w:style>
  <w:style w:type="character" w:styleId="UnresolvedMention">
    <w:name w:val="Unresolved Mention"/>
    <w:basedOn w:val="DefaultParagraphFont"/>
    <w:uiPriority w:val="99"/>
    <w:semiHidden/>
    <w:unhideWhenUsed/>
    <w:rsid w:val="009F616C"/>
    <w:rPr>
      <w:color w:val="605E5C"/>
      <w:shd w:val="clear" w:color="auto" w:fill="E1DFDD"/>
    </w:rPr>
  </w:style>
  <w:style w:type="paragraph" w:customStyle="1" w:styleId="paragraph">
    <w:name w:val="paragraph"/>
    <w:basedOn w:val="Normal"/>
    <w:rsid w:val="00B763FE"/>
    <w:pPr>
      <w:spacing w:before="100" w:beforeAutospacing="1" w:after="100" w:afterAutospacing="1" w:line="240" w:lineRule="auto"/>
    </w:pPr>
    <w:rPr>
      <w:rFonts w:ascii="Times New Roman" w:eastAsia="Times New Roman" w:hAnsi="Times New Roman"/>
      <w:sz w:val="24"/>
      <w:szCs w:val="24"/>
      <w:lang w:eastAsia="de-DE"/>
    </w:rPr>
  </w:style>
  <w:style w:type="character" w:customStyle="1" w:styleId="eop">
    <w:name w:val="eop"/>
    <w:basedOn w:val="DefaultParagraphFont"/>
    <w:rsid w:val="00B763FE"/>
  </w:style>
  <w:style w:type="character" w:customStyle="1" w:styleId="normaltextrun">
    <w:name w:val="normaltextrun"/>
    <w:basedOn w:val="DefaultParagraphFont"/>
    <w:rsid w:val="00B763FE"/>
  </w:style>
  <w:style w:type="character" w:customStyle="1" w:styleId="scxw166901129">
    <w:name w:val="scxw166901129"/>
    <w:basedOn w:val="DefaultParagraphFont"/>
    <w:rsid w:val="00B763FE"/>
  </w:style>
  <w:style w:type="character" w:customStyle="1" w:styleId="wacimagecontainer">
    <w:name w:val="wacimagecontainer"/>
    <w:basedOn w:val="DefaultParagraphFont"/>
    <w:rsid w:val="00B763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2303705">
      <w:bodyDiv w:val="1"/>
      <w:marLeft w:val="0"/>
      <w:marRight w:val="0"/>
      <w:marTop w:val="0"/>
      <w:marBottom w:val="0"/>
      <w:divBdr>
        <w:top w:val="none" w:sz="0" w:space="0" w:color="auto"/>
        <w:left w:val="none" w:sz="0" w:space="0" w:color="auto"/>
        <w:bottom w:val="none" w:sz="0" w:space="0" w:color="auto"/>
        <w:right w:val="none" w:sz="0" w:space="0" w:color="auto"/>
      </w:divBdr>
      <w:divsChild>
        <w:div w:id="2042394081">
          <w:marLeft w:val="0"/>
          <w:marRight w:val="0"/>
          <w:marTop w:val="0"/>
          <w:marBottom w:val="0"/>
          <w:divBdr>
            <w:top w:val="none" w:sz="0" w:space="0" w:color="auto"/>
            <w:left w:val="none" w:sz="0" w:space="0" w:color="auto"/>
            <w:bottom w:val="none" w:sz="0" w:space="0" w:color="auto"/>
            <w:right w:val="none" w:sz="0" w:space="0" w:color="auto"/>
          </w:divBdr>
        </w:div>
        <w:div w:id="1820807683">
          <w:marLeft w:val="0"/>
          <w:marRight w:val="0"/>
          <w:marTop w:val="0"/>
          <w:marBottom w:val="0"/>
          <w:divBdr>
            <w:top w:val="none" w:sz="0" w:space="0" w:color="auto"/>
            <w:left w:val="none" w:sz="0" w:space="0" w:color="auto"/>
            <w:bottom w:val="none" w:sz="0" w:space="0" w:color="auto"/>
            <w:right w:val="none" w:sz="0" w:space="0" w:color="auto"/>
          </w:divBdr>
        </w:div>
        <w:div w:id="1806312616">
          <w:marLeft w:val="0"/>
          <w:marRight w:val="0"/>
          <w:marTop w:val="0"/>
          <w:marBottom w:val="0"/>
          <w:divBdr>
            <w:top w:val="none" w:sz="0" w:space="0" w:color="auto"/>
            <w:left w:val="none" w:sz="0" w:space="0" w:color="auto"/>
            <w:bottom w:val="none" w:sz="0" w:space="0" w:color="auto"/>
            <w:right w:val="none" w:sz="0" w:space="0" w:color="auto"/>
          </w:divBdr>
        </w:div>
        <w:div w:id="1152677681">
          <w:marLeft w:val="0"/>
          <w:marRight w:val="0"/>
          <w:marTop w:val="0"/>
          <w:marBottom w:val="0"/>
          <w:divBdr>
            <w:top w:val="none" w:sz="0" w:space="0" w:color="auto"/>
            <w:left w:val="none" w:sz="0" w:space="0" w:color="auto"/>
            <w:bottom w:val="none" w:sz="0" w:space="0" w:color="auto"/>
            <w:right w:val="none" w:sz="0" w:space="0" w:color="auto"/>
          </w:divBdr>
        </w:div>
        <w:div w:id="1149833360">
          <w:marLeft w:val="0"/>
          <w:marRight w:val="0"/>
          <w:marTop w:val="0"/>
          <w:marBottom w:val="0"/>
          <w:divBdr>
            <w:top w:val="none" w:sz="0" w:space="0" w:color="auto"/>
            <w:left w:val="none" w:sz="0" w:space="0" w:color="auto"/>
            <w:bottom w:val="none" w:sz="0" w:space="0" w:color="auto"/>
            <w:right w:val="none" w:sz="0" w:space="0" w:color="auto"/>
          </w:divBdr>
        </w:div>
        <w:div w:id="2079130142">
          <w:marLeft w:val="0"/>
          <w:marRight w:val="0"/>
          <w:marTop w:val="0"/>
          <w:marBottom w:val="0"/>
          <w:divBdr>
            <w:top w:val="none" w:sz="0" w:space="0" w:color="auto"/>
            <w:left w:val="none" w:sz="0" w:space="0" w:color="auto"/>
            <w:bottom w:val="none" w:sz="0" w:space="0" w:color="auto"/>
            <w:right w:val="none" w:sz="0" w:space="0" w:color="auto"/>
          </w:divBdr>
        </w:div>
        <w:div w:id="781414784">
          <w:marLeft w:val="0"/>
          <w:marRight w:val="0"/>
          <w:marTop w:val="0"/>
          <w:marBottom w:val="0"/>
          <w:divBdr>
            <w:top w:val="none" w:sz="0" w:space="0" w:color="auto"/>
            <w:left w:val="none" w:sz="0" w:space="0" w:color="auto"/>
            <w:bottom w:val="none" w:sz="0" w:space="0" w:color="auto"/>
            <w:right w:val="none" w:sz="0" w:space="0" w:color="auto"/>
          </w:divBdr>
        </w:div>
        <w:div w:id="1651013974">
          <w:marLeft w:val="0"/>
          <w:marRight w:val="0"/>
          <w:marTop w:val="0"/>
          <w:marBottom w:val="0"/>
          <w:divBdr>
            <w:top w:val="none" w:sz="0" w:space="0" w:color="auto"/>
            <w:left w:val="none" w:sz="0" w:space="0" w:color="auto"/>
            <w:bottom w:val="none" w:sz="0" w:space="0" w:color="auto"/>
            <w:right w:val="none" w:sz="0" w:space="0" w:color="auto"/>
          </w:divBdr>
        </w:div>
        <w:div w:id="1934125844">
          <w:marLeft w:val="0"/>
          <w:marRight w:val="0"/>
          <w:marTop w:val="0"/>
          <w:marBottom w:val="0"/>
          <w:divBdr>
            <w:top w:val="none" w:sz="0" w:space="0" w:color="auto"/>
            <w:left w:val="none" w:sz="0" w:space="0" w:color="auto"/>
            <w:bottom w:val="none" w:sz="0" w:space="0" w:color="auto"/>
            <w:right w:val="none" w:sz="0" w:space="0" w:color="auto"/>
          </w:divBdr>
        </w:div>
        <w:div w:id="266155051">
          <w:marLeft w:val="0"/>
          <w:marRight w:val="0"/>
          <w:marTop w:val="0"/>
          <w:marBottom w:val="0"/>
          <w:divBdr>
            <w:top w:val="none" w:sz="0" w:space="0" w:color="auto"/>
            <w:left w:val="none" w:sz="0" w:space="0" w:color="auto"/>
            <w:bottom w:val="none" w:sz="0" w:space="0" w:color="auto"/>
            <w:right w:val="none" w:sz="0" w:space="0" w:color="auto"/>
          </w:divBdr>
        </w:div>
        <w:div w:id="1771706736">
          <w:marLeft w:val="0"/>
          <w:marRight w:val="0"/>
          <w:marTop w:val="0"/>
          <w:marBottom w:val="0"/>
          <w:divBdr>
            <w:top w:val="none" w:sz="0" w:space="0" w:color="auto"/>
            <w:left w:val="none" w:sz="0" w:space="0" w:color="auto"/>
            <w:bottom w:val="none" w:sz="0" w:space="0" w:color="auto"/>
            <w:right w:val="none" w:sz="0" w:space="0" w:color="auto"/>
          </w:divBdr>
        </w:div>
        <w:div w:id="1810127726">
          <w:marLeft w:val="0"/>
          <w:marRight w:val="0"/>
          <w:marTop w:val="0"/>
          <w:marBottom w:val="0"/>
          <w:divBdr>
            <w:top w:val="none" w:sz="0" w:space="0" w:color="auto"/>
            <w:left w:val="none" w:sz="0" w:space="0" w:color="auto"/>
            <w:bottom w:val="none" w:sz="0" w:space="0" w:color="auto"/>
            <w:right w:val="none" w:sz="0" w:space="0" w:color="auto"/>
          </w:divBdr>
        </w:div>
        <w:div w:id="529757173">
          <w:marLeft w:val="0"/>
          <w:marRight w:val="0"/>
          <w:marTop w:val="0"/>
          <w:marBottom w:val="0"/>
          <w:divBdr>
            <w:top w:val="none" w:sz="0" w:space="0" w:color="auto"/>
            <w:left w:val="none" w:sz="0" w:space="0" w:color="auto"/>
            <w:bottom w:val="none" w:sz="0" w:space="0" w:color="auto"/>
            <w:right w:val="none" w:sz="0" w:space="0" w:color="auto"/>
          </w:divBdr>
        </w:div>
        <w:div w:id="999886140">
          <w:marLeft w:val="0"/>
          <w:marRight w:val="0"/>
          <w:marTop w:val="0"/>
          <w:marBottom w:val="0"/>
          <w:divBdr>
            <w:top w:val="none" w:sz="0" w:space="0" w:color="auto"/>
            <w:left w:val="none" w:sz="0" w:space="0" w:color="auto"/>
            <w:bottom w:val="none" w:sz="0" w:space="0" w:color="auto"/>
            <w:right w:val="none" w:sz="0" w:space="0" w:color="auto"/>
          </w:divBdr>
        </w:div>
        <w:div w:id="1318262132">
          <w:marLeft w:val="0"/>
          <w:marRight w:val="0"/>
          <w:marTop w:val="0"/>
          <w:marBottom w:val="0"/>
          <w:divBdr>
            <w:top w:val="none" w:sz="0" w:space="0" w:color="auto"/>
            <w:left w:val="none" w:sz="0" w:space="0" w:color="auto"/>
            <w:bottom w:val="none" w:sz="0" w:space="0" w:color="auto"/>
            <w:right w:val="none" w:sz="0" w:space="0" w:color="auto"/>
          </w:divBdr>
        </w:div>
        <w:div w:id="549734549">
          <w:marLeft w:val="0"/>
          <w:marRight w:val="0"/>
          <w:marTop w:val="0"/>
          <w:marBottom w:val="0"/>
          <w:divBdr>
            <w:top w:val="none" w:sz="0" w:space="0" w:color="auto"/>
            <w:left w:val="none" w:sz="0" w:space="0" w:color="auto"/>
            <w:bottom w:val="none" w:sz="0" w:space="0" w:color="auto"/>
            <w:right w:val="none" w:sz="0" w:space="0" w:color="auto"/>
          </w:divBdr>
        </w:div>
        <w:div w:id="532117396">
          <w:marLeft w:val="0"/>
          <w:marRight w:val="0"/>
          <w:marTop w:val="0"/>
          <w:marBottom w:val="0"/>
          <w:divBdr>
            <w:top w:val="none" w:sz="0" w:space="0" w:color="auto"/>
            <w:left w:val="none" w:sz="0" w:space="0" w:color="auto"/>
            <w:bottom w:val="none" w:sz="0" w:space="0" w:color="auto"/>
            <w:right w:val="none" w:sz="0" w:space="0" w:color="auto"/>
          </w:divBdr>
        </w:div>
        <w:div w:id="167907271">
          <w:marLeft w:val="0"/>
          <w:marRight w:val="0"/>
          <w:marTop w:val="0"/>
          <w:marBottom w:val="0"/>
          <w:divBdr>
            <w:top w:val="none" w:sz="0" w:space="0" w:color="auto"/>
            <w:left w:val="none" w:sz="0" w:space="0" w:color="auto"/>
            <w:bottom w:val="none" w:sz="0" w:space="0" w:color="auto"/>
            <w:right w:val="none" w:sz="0" w:space="0" w:color="auto"/>
          </w:divBdr>
        </w:div>
        <w:div w:id="1143933469">
          <w:marLeft w:val="0"/>
          <w:marRight w:val="0"/>
          <w:marTop w:val="0"/>
          <w:marBottom w:val="0"/>
          <w:divBdr>
            <w:top w:val="none" w:sz="0" w:space="0" w:color="auto"/>
            <w:left w:val="none" w:sz="0" w:space="0" w:color="auto"/>
            <w:bottom w:val="none" w:sz="0" w:space="0" w:color="auto"/>
            <w:right w:val="none" w:sz="0" w:space="0" w:color="auto"/>
          </w:divBdr>
        </w:div>
        <w:div w:id="2045668003">
          <w:marLeft w:val="0"/>
          <w:marRight w:val="0"/>
          <w:marTop w:val="0"/>
          <w:marBottom w:val="0"/>
          <w:divBdr>
            <w:top w:val="none" w:sz="0" w:space="0" w:color="auto"/>
            <w:left w:val="none" w:sz="0" w:space="0" w:color="auto"/>
            <w:bottom w:val="none" w:sz="0" w:space="0" w:color="auto"/>
            <w:right w:val="none" w:sz="0" w:space="0" w:color="auto"/>
          </w:divBdr>
        </w:div>
        <w:div w:id="410007321">
          <w:marLeft w:val="0"/>
          <w:marRight w:val="0"/>
          <w:marTop w:val="0"/>
          <w:marBottom w:val="0"/>
          <w:divBdr>
            <w:top w:val="none" w:sz="0" w:space="0" w:color="auto"/>
            <w:left w:val="none" w:sz="0" w:space="0" w:color="auto"/>
            <w:bottom w:val="none" w:sz="0" w:space="0" w:color="auto"/>
            <w:right w:val="none" w:sz="0" w:space="0" w:color="auto"/>
          </w:divBdr>
        </w:div>
        <w:div w:id="1409571757">
          <w:marLeft w:val="0"/>
          <w:marRight w:val="0"/>
          <w:marTop w:val="0"/>
          <w:marBottom w:val="0"/>
          <w:divBdr>
            <w:top w:val="none" w:sz="0" w:space="0" w:color="auto"/>
            <w:left w:val="none" w:sz="0" w:space="0" w:color="auto"/>
            <w:bottom w:val="none" w:sz="0" w:space="0" w:color="auto"/>
            <w:right w:val="none" w:sz="0" w:space="0" w:color="auto"/>
          </w:divBdr>
        </w:div>
        <w:div w:id="329528132">
          <w:marLeft w:val="0"/>
          <w:marRight w:val="0"/>
          <w:marTop w:val="0"/>
          <w:marBottom w:val="0"/>
          <w:divBdr>
            <w:top w:val="none" w:sz="0" w:space="0" w:color="auto"/>
            <w:left w:val="none" w:sz="0" w:space="0" w:color="auto"/>
            <w:bottom w:val="none" w:sz="0" w:space="0" w:color="auto"/>
            <w:right w:val="none" w:sz="0" w:space="0" w:color="auto"/>
          </w:divBdr>
        </w:div>
        <w:div w:id="1233589670">
          <w:marLeft w:val="0"/>
          <w:marRight w:val="0"/>
          <w:marTop w:val="0"/>
          <w:marBottom w:val="0"/>
          <w:divBdr>
            <w:top w:val="none" w:sz="0" w:space="0" w:color="auto"/>
            <w:left w:val="none" w:sz="0" w:space="0" w:color="auto"/>
            <w:bottom w:val="none" w:sz="0" w:space="0" w:color="auto"/>
            <w:right w:val="none" w:sz="0" w:space="0" w:color="auto"/>
          </w:divBdr>
        </w:div>
        <w:div w:id="172913249">
          <w:marLeft w:val="0"/>
          <w:marRight w:val="0"/>
          <w:marTop w:val="0"/>
          <w:marBottom w:val="0"/>
          <w:divBdr>
            <w:top w:val="none" w:sz="0" w:space="0" w:color="auto"/>
            <w:left w:val="none" w:sz="0" w:space="0" w:color="auto"/>
            <w:bottom w:val="none" w:sz="0" w:space="0" w:color="auto"/>
            <w:right w:val="none" w:sz="0" w:space="0" w:color="auto"/>
          </w:divBdr>
        </w:div>
        <w:div w:id="698314274">
          <w:marLeft w:val="0"/>
          <w:marRight w:val="0"/>
          <w:marTop w:val="0"/>
          <w:marBottom w:val="0"/>
          <w:divBdr>
            <w:top w:val="none" w:sz="0" w:space="0" w:color="auto"/>
            <w:left w:val="none" w:sz="0" w:space="0" w:color="auto"/>
            <w:bottom w:val="none" w:sz="0" w:space="0" w:color="auto"/>
            <w:right w:val="none" w:sz="0" w:space="0" w:color="auto"/>
          </w:divBdr>
        </w:div>
        <w:div w:id="623657625">
          <w:marLeft w:val="0"/>
          <w:marRight w:val="0"/>
          <w:marTop w:val="0"/>
          <w:marBottom w:val="0"/>
          <w:divBdr>
            <w:top w:val="none" w:sz="0" w:space="0" w:color="auto"/>
            <w:left w:val="none" w:sz="0" w:space="0" w:color="auto"/>
            <w:bottom w:val="none" w:sz="0" w:space="0" w:color="auto"/>
            <w:right w:val="none" w:sz="0" w:space="0" w:color="auto"/>
          </w:divBdr>
        </w:div>
        <w:div w:id="2105220897">
          <w:marLeft w:val="0"/>
          <w:marRight w:val="0"/>
          <w:marTop w:val="0"/>
          <w:marBottom w:val="0"/>
          <w:divBdr>
            <w:top w:val="none" w:sz="0" w:space="0" w:color="auto"/>
            <w:left w:val="none" w:sz="0" w:space="0" w:color="auto"/>
            <w:bottom w:val="none" w:sz="0" w:space="0" w:color="auto"/>
            <w:right w:val="none" w:sz="0" w:space="0" w:color="auto"/>
          </w:divBdr>
        </w:div>
        <w:div w:id="910581791">
          <w:marLeft w:val="0"/>
          <w:marRight w:val="0"/>
          <w:marTop w:val="0"/>
          <w:marBottom w:val="0"/>
          <w:divBdr>
            <w:top w:val="none" w:sz="0" w:space="0" w:color="auto"/>
            <w:left w:val="none" w:sz="0" w:space="0" w:color="auto"/>
            <w:bottom w:val="none" w:sz="0" w:space="0" w:color="auto"/>
            <w:right w:val="none" w:sz="0" w:space="0" w:color="auto"/>
          </w:divBdr>
        </w:div>
        <w:div w:id="641541288">
          <w:marLeft w:val="0"/>
          <w:marRight w:val="0"/>
          <w:marTop w:val="0"/>
          <w:marBottom w:val="0"/>
          <w:divBdr>
            <w:top w:val="none" w:sz="0" w:space="0" w:color="auto"/>
            <w:left w:val="none" w:sz="0" w:space="0" w:color="auto"/>
            <w:bottom w:val="none" w:sz="0" w:space="0" w:color="auto"/>
            <w:right w:val="none" w:sz="0" w:space="0" w:color="auto"/>
          </w:divBdr>
        </w:div>
        <w:div w:id="1366709578">
          <w:marLeft w:val="0"/>
          <w:marRight w:val="0"/>
          <w:marTop w:val="0"/>
          <w:marBottom w:val="0"/>
          <w:divBdr>
            <w:top w:val="none" w:sz="0" w:space="0" w:color="auto"/>
            <w:left w:val="none" w:sz="0" w:space="0" w:color="auto"/>
            <w:bottom w:val="none" w:sz="0" w:space="0" w:color="auto"/>
            <w:right w:val="none" w:sz="0" w:space="0" w:color="auto"/>
          </w:divBdr>
        </w:div>
        <w:div w:id="625046000">
          <w:marLeft w:val="0"/>
          <w:marRight w:val="0"/>
          <w:marTop w:val="0"/>
          <w:marBottom w:val="0"/>
          <w:divBdr>
            <w:top w:val="none" w:sz="0" w:space="0" w:color="auto"/>
            <w:left w:val="none" w:sz="0" w:space="0" w:color="auto"/>
            <w:bottom w:val="none" w:sz="0" w:space="0" w:color="auto"/>
            <w:right w:val="none" w:sz="0" w:space="0" w:color="auto"/>
          </w:divBdr>
        </w:div>
        <w:div w:id="1092237427">
          <w:marLeft w:val="0"/>
          <w:marRight w:val="0"/>
          <w:marTop w:val="0"/>
          <w:marBottom w:val="0"/>
          <w:divBdr>
            <w:top w:val="none" w:sz="0" w:space="0" w:color="auto"/>
            <w:left w:val="none" w:sz="0" w:space="0" w:color="auto"/>
            <w:bottom w:val="none" w:sz="0" w:space="0" w:color="auto"/>
            <w:right w:val="none" w:sz="0" w:space="0" w:color="auto"/>
          </w:divBdr>
        </w:div>
        <w:div w:id="462038556">
          <w:marLeft w:val="0"/>
          <w:marRight w:val="0"/>
          <w:marTop w:val="0"/>
          <w:marBottom w:val="0"/>
          <w:divBdr>
            <w:top w:val="none" w:sz="0" w:space="0" w:color="auto"/>
            <w:left w:val="none" w:sz="0" w:space="0" w:color="auto"/>
            <w:bottom w:val="none" w:sz="0" w:space="0" w:color="auto"/>
            <w:right w:val="none" w:sz="0" w:space="0" w:color="auto"/>
          </w:divBdr>
        </w:div>
        <w:div w:id="344867585">
          <w:marLeft w:val="0"/>
          <w:marRight w:val="0"/>
          <w:marTop w:val="0"/>
          <w:marBottom w:val="0"/>
          <w:divBdr>
            <w:top w:val="none" w:sz="0" w:space="0" w:color="auto"/>
            <w:left w:val="none" w:sz="0" w:space="0" w:color="auto"/>
            <w:bottom w:val="none" w:sz="0" w:space="0" w:color="auto"/>
            <w:right w:val="none" w:sz="0" w:space="0" w:color="auto"/>
          </w:divBdr>
        </w:div>
        <w:div w:id="561213871">
          <w:marLeft w:val="0"/>
          <w:marRight w:val="0"/>
          <w:marTop w:val="0"/>
          <w:marBottom w:val="0"/>
          <w:divBdr>
            <w:top w:val="none" w:sz="0" w:space="0" w:color="auto"/>
            <w:left w:val="none" w:sz="0" w:space="0" w:color="auto"/>
            <w:bottom w:val="none" w:sz="0" w:space="0" w:color="auto"/>
            <w:right w:val="none" w:sz="0" w:space="0" w:color="auto"/>
          </w:divBdr>
        </w:div>
        <w:div w:id="1906453677">
          <w:marLeft w:val="0"/>
          <w:marRight w:val="0"/>
          <w:marTop w:val="0"/>
          <w:marBottom w:val="0"/>
          <w:divBdr>
            <w:top w:val="none" w:sz="0" w:space="0" w:color="auto"/>
            <w:left w:val="none" w:sz="0" w:space="0" w:color="auto"/>
            <w:bottom w:val="none" w:sz="0" w:space="0" w:color="auto"/>
            <w:right w:val="none" w:sz="0" w:space="0" w:color="auto"/>
          </w:divBdr>
        </w:div>
        <w:div w:id="2103715674">
          <w:marLeft w:val="0"/>
          <w:marRight w:val="0"/>
          <w:marTop w:val="0"/>
          <w:marBottom w:val="0"/>
          <w:divBdr>
            <w:top w:val="none" w:sz="0" w:space="0" w:color="auto"/>
            <w:left w:val="none" w:sz="0" w:space="0" w:color="auto"/>
            <w:bottom w:val="none" w:sz="0" w:space="0" w:color="auto"/>
            <w:right w:val="none" w:sz="0" w:space="0" w:color="auto"/>
          </w:divBdr>
        </w:div>
        <w:div w:id="1034649464">
          <w:marLeft w:val="0"/>
          <w:marRight w:val="0"/>
          <w:marTop w:val="0"/>
          <w:marBottom w:val="0"/>
          <w:divBdr>
            <w:top w:val="none" w:sz="0" w:space="0" w:color="auto"/>
            <w:left w:val="none" w:sz="0" w:space="0" w:color="auto"/>
            <w:bottom w:val="none" w:sz="0" w:space="0" w:color="auto"/>
            <w:right w:val="none" w:sz="0" w:space="0" w:color="auto"/>
          </w:divBdr>
        </w:div>
        <w:div w:id="1082096909">
          <w:marLeft w:val="0"/>
          <w:marRight w:val="0"/>
          <w:marTop w:val="0"/>
          <w:marBottom w:val="0"/>
          <w:divBdr>
            <w:top w:val="none" w:sz="0" w:space="0" w:color="auto"/>
            <w:left w:val="none" w:sz="0" w:space="0" w:color="auto"/>
            <w:bottom w:val="none" w:sz="0" w:space="0" w:color="auto"/>
            <w:right w:val="none" w:sz="0" w:space="0" w:color="auto"/>
          </w:divBdr>
        </w:div>
        <w:div w:id="362441048">
          <w:marLeft w:val="0"/>
          <w:marRight w:val="0"/>
          <w:marTop w:val="0"/>
          <w:marBottom w:val="0"/>
          <w:divBdr>
            <w:top w:val="none" w:sz="0" w:space="0" w:color="auto"/>
            <w:left w:val="none" w:sz="0" w:space="0" w:color="auto"/>
            <w:bottom w:val="none" w:sz="0" w:space="0" w:color="auto"/>
            <w:right w:val="none" w:sz="0" w:space="0" w:color="auto"/>
          </w:divBdr>
        </w:div>
        <w:div w:id="241835418">
          <w:marLeft w:val="0"/>
          <w:marRight w:val="0"/>
          <w:marTop w:val="0"/>
          <w:marBottom w:val="0"/>
          <w:divBdr>
            <w:top w:val="none" w:sz="0" w:space="0" w:color="auto"/>
            <w:left w:val="none" w:sz="0" w:space="0" w:color="auto"/>
            <w:bottom w:val="none" w:sz="0" w:space="0" w:color="auto"/>
            <w:right w:val="none" w:sz="0" w:space="0" w:color="auto"/>
          </w:divBdr>
        </w:div>
        <w:div w:id="821315492">
          <w:marLeft w:val="0"/>
          <w:marRight w:val="0"/>
          <w:marTop w:val="0"/>
          <w:marBottom w:val="0"/>
          <w:divBdr>
            <w:top w:val="none" w:sz="0" w:space="0" w:color="auto"/>
            <w:left w:val="none" w:sz="0" w:space="0" w:color="auto"/>
            <w:bottom w:val="none" w:sz="0" w:space="0" w:color="auto"/>
            <w:right w:val="none" w:sz="0" w:space="0" w:color="auto"/>
          </w:divBdr>
        </w:div>
        <w:div w:id="2027779762">
          <w:marLeft w:val="0"/>
          <w:marRight w:val="0"/>
          <w:marTop w:val="0"/>
          <w:marBottom w:val="0"/>
          <w:divBdr>
            <w:top w:val="none" w:sz="0" w:space="0" w:color="auto"/>
            <w:left w:val="none" w:sz="0" w:space="0" w:color="auto"/>
            <w:bottom w:val="none" w:sz="0" w:space="0" w:color="auto"/>
            <w:right w:val="none" w:sz="0" w:space="0" w:color="auto"/>
          </w:divBdr>
        </w:div>
        <w:div w:id="859317882">
          <w:marLeft w:val="0"/>
          <w:marRight w:val="0"/>
          <w:marTop w:val="0"/>
          <w:marBottom w:val="0"/>
          <w:divBdr>
            <w:top w:val="none" w:sz="0" w:space="0" w:color="auto"/>
            <w:left w:val="none" w:sz="0" w:space="0" w:color="auto"/>
            <w:bottom w:val="none" w:sz="0" w:space="0" w:color="auto"/>
            <w:right w:val="none" w:sz="0" w:space="0" w:color="auto"/>
          </w:divBdr>
        </w:div>
        <w:div w:id="927349185">
          <w:marLeft w:val="0"/>
          <w:marRight w:val="0"/>
          <w:marTop w:val="0"/>
          <w:marBottom w:val="0"/>
          <w:divBdr>
            <w:top w:val="none" w:sz="0" w:space="0" w:color="auto"/>
            <w:left w:val="none" w:sz="0" w:space="0" w:color="auto"/>
            <w:bottom w:val="none" w:sz="0" w:space="0" w:color="auto"/>
            <w:right w:val="none" w:sz="0" w:space="0" w:color="auto"/>
          </w:divBdr>
        </w:div>
      </w:divsChild>
    </w:div>
    <w:div w:id="1225481613">
      <w:bodyDiv w:val="1"/>
      <w:marLeft w:val="0"/>
      <w:marRight w:val="0"/>
      <w:marTop w:val="0"/>
      <w:marBottom w:val="0"/>
      <w:divBdr>
        <w:top w:val="none" w:sz="0" w:space="0" w:color="auto"/>
        <w:left w:val="none" w:sz="0" w:space="0" w:color="auto"/>
        <w:bottom w:val="none" w:sz="0" w:space="0" w:color="auto"/>
        <w:right w:val="none" w:sz="0" w:space="0" w:color="auto"/>
      </w:divBdr>
      <w:divsChild>
        <w:div w:id="1194811109">
          <w:marLeft w:val="0"/>
          <w:marRight w:val="0"/>
          <w:marTop w:val="0"/>
          <w:marBottom w:val="0"/>
          <w:divBdr>
            <w:top w:val="none" w:sz="0" w:space="0" w:color="auto"/>
            <w:left w:val="none" w:sz="0" w:space="0" w:color="auto"/>
            <w:bottom w:val="none" w:sz="0" w:space="0" w:color="auto"/>
            <w:right w:val="none" w:sz="0" w:space="0" w:color="auto"/>
          </w:divBdr>
        </w:div>
        <w:div w:id="371612345">
          <w:marLeft w:val="0"/>
          <w:marRight w:val="0"/>
          <w:marTop w:val="0"/>
          <w:marBottom w:val="0"/>
          <w:divBdr>
            <w:top w:val="none" w:sz="0" w:space="0" w:color="auto"/>
            <w:left w:val="none" w:sz="0" w:space="0" w:color="auto"/>
            <w:bottom w:val="none" w:sz="0" w:space="0" w:color="auto"/>
            <w:right w:val="none" w:sz="0" w:space="0" w:color="auto"/>
          </w:divBdr>
        </w:div>
        <w:div w:id="445195872">
          <w:marLeft w:val="0"/>
          <w:marRight w:val="0"/>
          <w:marTop w:val="0"/>
          <w:marBottom w:val="0"/>
          <w:divBdr>
            <w:top w:val="none" w:sz="0" w:space="0" w:color="auto"/>
            <w:left w:val="none" w:sz="0" w:space="0" w:color="auto"/>
            <w:bottom w:val="none" w:sz="0" w:space="0" w:color="auto"/>
            <w:right w:val="none" w:sz="0" w:space="0" w:color="auto"/>
          </w:divBdr>
        </w:div>
        <w:div w:id="988291455">
          <w:marLeft w:val="0"/>
          <w:marRight w:val="0"/>
          <w:marTop w:val="0"/>
          <w:marBottom w:val="0"/>
          <w:divBdr>
            <w:top w:val="none" w:sz="0" w:space="0" w:color="auto"/>
            <w:left w:val="none" w:sz="0" w:space="0" w:color="auto"/>
            <w:bottom w:val="none" w:sz="0" w:space="0" w:color="auto"/>
            <w:right w:val="none" w:sz="0" w:space="0" w:color="auto"/>
          </w:divBdr>
        </w:div>
        <w:div w:id="367877868">
          <w:marLeft w:val="0"/>
          <w:marRight w:val="0"/>
          <w:marTop w:val="0"/>
          <w:marBottom w:val="0"/>
          <w:divBdr>
            <w:top w:val="none" w:sz="0" w:space="0" w:color="auto"/>
            <w:left w:val="none" w:sz="0" w:space="0" w:color="auto"/>
            <w:bottom w:val="none" w:sz="0" w:space="0" w:color="auto"/>
            <w:right w:val="none" w:sz="0" w:space="0" w:color="auto"/>
          </w:divBdr>
        </w:div>
        <w:div w:id="705060531">
          <w:marLeft w:val="0"/>
          <w:marRight w:val="0"/>
          <w:marTop w:val="0"/>
          <w:marBottom w:val="0"/>
          <w:divBdr>
            <w:top w:val="none" w:sz="0" w:space="0" w:color="auto"/>
            <w:left w:val="none" w:sz="0" w:space="0" w:color="auto"/>
            <w:bottom w:val="none" w:sz="0" w:space="0" w:color="auto"/>
            <w:right w:val="none" w:sz="0" w:space="0" w:color="auto"/>
          </w:divBdr>
        </w:div>
        <w:div w:id="538589283">
          <w:marLeft w:val="0"/>
          <w:marRight w:val="0"/>
          <w:marTop w:val="0"/>
          <w:marBottom w:val="0"/>
          <w:divBdr>
            <w:top w:val="none" w:sz="0" w:space="0" w:color="auto"/>
            <w:left w:val="none" w:sz="0" w:space="0" w:color="auto"/>
            <w:bottom w:val="none" w:sz="0" w:space="0" w:color="auto"/>
            <w:right w:val="none" w:sz="0" w:space="0" w:color="auto"/>
          </w:divBdr>
        </w:div>
        <w:div w:id="1417633083">
          <w:marLeft w:val="0"/>
          <w:marRight w:val="0"/>
          <w:marTop w:val="0"/>
          <w:marBottom w:val="0"/>
          <w:divBdr>
            <w:top w:val="none" w:sz="0" w:space="0" w:color="auto"/>
            <w:left w:val="none" w:sz="0" w:space="0" w:color="auto"/>
            <w:bottom w:val="none" w:sz="0" w:space="0" w:color="auto"/>
            <w:right w:val="none" w:sz="0" w:space="0" w:color="auto"/>
          </w:divBdr>
        </w:div>
        <w:div w:id="1388063516">
          <w:marLeft w:val="0"/>
          <w:marRight w:val="0"/>
          <w:marTop w:val="0"/>
          <w:marBottom w:val="0"/>
          <w:divBdr>
            <w:top w:val="none" w:sz="0" w:space="0" w:color="auto"/>
            <w:left w:val="none" w:sz="0" w:space="0" w:color="auto"/>
            <w:bottom w:val="none" w:sz="0" w:space="0" w:color="auto"/>
            <w:right w:val="none" w:sz="0" w:space="0" w:color="auto"/>
          </w:divBdr>
        </w:div>
        <w:div w:id="1947345984">
          <w:marLeft w:val="0"/>
          <w:marRight w:val="0"/>
          <w:marTop w:val="0"/>
          <w:marBottom w:val="0"/>
          <w:divBdr>
            <w:top w:val="none" w:sz="0" w:space="0" w:color="auto"/>
            <w:left w:val="none" w:sz="0" w:space="0" w:color="auto"/>
            <w:bottom w:val="none" w:sz="0" w:space="0" w:color="auto"/>
            <w:right w:val="none" w:sz="0" w:space="0" w:color="auto"/>
          </w:divBdr>
        </w:div>
        <w:div w:id="815222447">
          <w:marLeft w:val="0"/>
          <w:marRight w:val="0"/>
          <w:marTop w:val="0"/>
          <w:marBottom w:val="0"/>
          <w:divBdr>
            <w:top w:val="none" w:sz="0" w:space="0" w:color="auto"/>
            <w:left w:val="none" w:sz="0" w:space="0" w:color="auto"/>
            <w:bottom w:val="none" w:sz="0" w:space="0" w:color="auto"/>
            <w:right w:val="none" w:sz="0" w:space="0" w:color="auto"/>
          </w:divBdr>
        </w:div>
        <w:div w:id="959728804">
          <w:marLeft w:val="0"/>
          <w:marRight w:val="0"/>
          <w:marTop w:val="0"/>
          <w:marBottom w:val="0"/>
          <w:divBdr>
            <w:top w:val="none" w:sz="0" w:space="0" w:color="auto"/>
            <w:left w:val="none" w:sz="0" w:space="0" w:color="auto"/>
            <w:bottom w:val="none" w:sz="0" w:space="0" w:color="auto"/>
            <w:right w:val="none" w:sz="0" w:space="0" w:color="auto"/>
          </w:divBdr>
        </w:div>
        <w:div w:id="1227767025">
          <w:marLeft w:val="0"/>
          <w:marRight w:val="0"/>
          <w:marTop w:val="0"/>
          <w:marBottom w:val="0"/>
          <w:divBdr>
            <w:top w:val="none" w:sz="0" w:space="0" w:color="auto"/>
            <w:left w:val="none" w:sz="0" w:space="0" w:color="auto"/>
            <w:bottom w:val="none" w:sz="0" w:space="0" w:color="auto"/>
            <w:right w:val="none" w:sz="0" w:space="0" w:color="auto"/>
          </w:divBdr>
        </w:div>
        <w:div w:id="192767313">
          <w:marLeft w:val="0"/>
          <w:marRight w:val="0"/>
          <w:marTop w:val="0"/>
          <w:marBottom w:val="0"/>
          <w:divBdr>
            <w:top w:val="none" w:sz="0" w:space="0" w:color="auto"/>
            <w:left w:val="none" w:sz="0" w:space="0" w:color="auto"/>
            <w:bottom w:val="none" w:sz="0" w:space="0" w:color="auto"/>
            <w:right w:val="none" w:sz="0" w:space="0" w:color="auto"/>
          </w:divBdr>
        </w:div>
        <w:div w:id="25101438">
          <w:marLeft w:val="0"/>
          <w:marRight w:val="0"/>
          <w:marTop w:val="0"/>
          <w:marBottom w:val="0"/>
          <w:divBdr>
            <w:top w:val="none" w:sz="0" w:space="0" w:color="auto"/>
            <w:left w:val="none" w:sz="0" w:space="0" w:color="auto"/>
            <w:bottom w:val="none" w:sz="0" w:space="0" w:color="auto"/>
            <w:right w:val="none" w:sz="0" w:space="0" w:color="auto"/>
          </w:divBdr>
        </w:div>
        <w:div w:id="1669402322">
          <w:marLeft w:val="0"/>
          <w:marRight w:val="0"/>
          <w:marTop w:val="0"/>
          <w:marBottom w:val="0"/>
          <w:divBdr>
            <w:top w:val="none" w:sz="0" w:space="0" w:color="auto"/>
            <w:left w:val="none" w:sz="0" w:space="0" w:color="auto"/>
            <w:bottom w:val="none" w:sz="0" w:space="0" w:color="auto"/>
            <w:right w:val="none" w:sz="0" w:space="0" w:color="auto"/>
          </w:divBdr>
        </w:div>
        <w:div w:id="375930948">
          <w:marLeft w:val="0"/>
          <w:marRight w:val="0"/>
          <w:marTop w:val="0"/>
          <w:marBottom w:val="0"/>
          <w:divBdr>
            <w:top w:val="none" w:sz="0" w:space="0" w:color="auto"/>
            <w:left w:val="none" w:sz="0" w:space="0" w:color="auto"/>
            <w:bottom w:val="none" w:sz="0" w:space="0" w:color="auto"/>
            <w:right w:val="none" w:sz="0" w:space="0" w:color="auto"/>
          </w:divBdr>
        </w:div>
        <w:div w:id="22023108">
          <w:marLeft w:val="0"/>
          <w:marRight w:val="0"/>
          <w:marTop w:val="0"/>
          <w:marBottom w:val="0"/>
          <w:divBdr>
            <w:top w:val="none" w:sz="0" w:space="0" w:color="auto"/>
            <w:left w:val="none" w:sz="0" w:space="0" w:color="auto"/>
            <w:bottom w:val="none" w:sz="0" w:space="0" w:color="auto"/>
            <w:right w:val="none" w:sz="0" w:space="0" w:color="auto"/>
          </w:divBdr>
        </w:div>
        <w:div w:id="1988700572">
          <w:marLeft w:val="0"/>
          <w:marRight w:val="0"/>
          <w:marTop w:val="0"/>
          <w:marBottom w:val="0"/>
          <w:divBdr>
            <w:top w:val="none" w:sz="0" w:space="0" w:color="auto"/>
            <w:left w:val="none" w:sz="0" w:space="0" w:color="auto"/>
            <w:bottom w:val="none" w:sz="0" w:space="0" w:color="auto"/>
            <w:right w:val="none" w:sz="0" w:space="0" w:color="auto"/>
          </w:divBdr>
        </w:div>
        <w:div w:id="1375228816">
          <w:marLeft w:val="0"/>
          <w:marRight w:val="0"/>
          <w:marTop w:val="0"/>
          <w:marBottom w:val="0"/>
          <w:divBdr>
            <w:top w:val="none" w:sz="0" w:space="0" w:color="auto"/>
            <w:left w:val="none" w:sz="0" w:space="0" w:color="auto"/>
            <w:bottom w:val="none" w:sz="0" w:space="0" w:color="auto"/>
            <w:right w:val="none" w:sz="0" w:space="0" w:color="auto"/>
          </w:divBdr>
        </w:div>
        <w:div w:id="1412657517">
          <w:marLeft w:val="0"/>
          <w:marRight w:val="0"/>
          <w:marTop w:val="0"/>
          <w:marBottom w:val="0"/>
          <w:divBdr>
            <w:top w:val="none" w:sz="0" w:space="0" w:color="auto"/>
            <w:left w:val="none" w:sz="0" w:space="0" w:color="auto"/>
            <w:bottom w:val="none" w:sz="0" w:space="0" w:color="auto"/>
            <w:right w:val="none" w:sz="0" w:space="0" w:color="auto"/>
          </w:divBdr>
        </w:div>
        <w:div w:id="122426635">
          <w:marLeft w:val="0"/>
          <w:marRight w:val="0"/>
          <w:marTop w:val="0"/>
          <w:marBottom w:val="0"/>
          <w:divBdr>
            <w:top w:val="none" w:sz="0" w:space="0" w:color="auto"/>
            <w:left w:val="none" w:sz="0" w:space="0" w:color="auto"/>
            <w:bottom w:val="none" w:sz="0" w:space="0" w:color="auto"/>
            <w:right w:val="none" w:sz="0" w:space="0" w:color="auto"/>
          </w:divBdr>
        </w:div>
        <w:div w:id="1736663995">
          <w:marLeft w:val="0"/>
          <w:marRight w:val="0"/>
          <w:marTop w:val="0"/>
          <w:marBottom w:val="0"/>
          <w:divBdr>
            <w:top w:val="none" w:sz="0" w:space="0" w:color="auto"/>
            <w:left w:val="none" w:sz="0" w:space="0" w:color="auto"/>
            <w:bottom w:val="none" w:sz="0" w:space="0" w:color="auto"/>
            <w:right w:val="none" w:sz="0" w:space="0" w:color="auto"/>
          </w:divBdr>
        </w:div>
        <w:div w:id="799346879">
          <w:marLeft w:val="0"/>
          <w:marRight w:val="0"/>
          <w:marTop w:val="0"/>
          <w:marBottom w:val="0"/>
          <w:divBdr>
            <w:top w:val="none" w:sz="0" w:space="0" w:color="auto"/>
            <w:left w:val="none" w:sz="0" w:space="0" w:color="auto"/>
            <w:bottom w:val="none" w:sz="0" w:space="0" w:color="auto"/>
            <w:right w:val="none" w:sz="0" w:space="0" w:color="auto"/>
          </w:divBdr>
        </w:div>
        <w:div w:id="2033411985">
          <w:marLeft w:val="0"/>
          <w:marRight w:val="0"/>
          <w:marTop w:val="0"/>
          <w:marBottom w:val="0"/>
          <w:divBdr>
            <w:top w:val="none" w:sz="0" w:space="0" w:color="auto"/>
            <w:left w:val="none" w:sz="0" w:space="0" w:color="auto"/>
            <w:bottom w:val="none" w:sz="0" w:space="0" w:color="auto"/>
            <w:right w:val="none" w:sz="0" w:space="0" w:color="auto"/>
          </w:divBdr>
        </w:div>
        <w:div w:id="1093090655">
          <w:marLeft w:val="0"/>
          <w:marRight w:val="0"/>
          <w:marTop w:val="0"/>
          <w:marBottom w:val="0"/>
          <w:divBdr>
            <w:top w:val="none" w:sz="0" w:space="0" w:color="auto"/>
            <w:left w:val="none" w:sz="0" w:space="0" w:color="auto"/>
            <w:bottom w:val="none" w:sz="0" w:space="0" w:color="auto"/>
            <w:right w:val="none" w:sz="0" w:space="0" w:color="auto"/>
          </w:divBdr>
        </w:div>
        <w:div w:id="2123373968">
          <w:marLeft w:val="0"/>
          <w:marRight w:val="0"/>
          <w:marTop w:val="0"/>
          <w:marBottom w:val="0"/>
          <w:divBdr>
            <w:top w:val="none" w:sz="0" w:space="0" w:color="auto"/>
            <w:left w:val="none" w:sz="0" w:space="0" w:color="auto"/>
            <w:bottom w:val="none" w:sz="0" w:space="0" w:color="auto"/>
            <w:right w:val="none" w:sz="0" w:space="0" w:color="auto"/>
          </w:divBdr>
        </w:div>
        <w:div w:id="793671777">
          <w:marLeft w:val="0"/>
          <w:marRight w:val="0"/>
          <w:marTop w:val="0"/>
          <w:marBottom w:val="0"/>
          <w:divBdr>
            <w:top w:val="none" w:sz="0" w:space="0" w:color="auto"/>
            <w:left w:val="none" w:sz="0" w:space="0" w:color="auto"/>
            <w:bottom w:val="none" w:sz="0" w:space="0" w:color="auto"/>
            <w:right w:val="none" w:sz="0" w:space="0" w:color="auto"/>
          </w:divBdr>
        </w:div>
        <w:div w:id="1028532948">
          <w:marLeft w:val="0"/>
          <w:marRight w:val="0"/>
          <w:marTop w:val="0"/>
          <w:marBottom w:val="0"/>
          <w:divBdr>
            <w:top w:val="none" w:sz="0" w:space="0" w:color="auto"/>
            <w:left w:val="none" w:sz="0" w:space="0" w:color="auto"/>
            <w:bottom w:val="none" w:sz="0" w:space="0" w:color="auto"/>
            <w:right w:val="none" w:sz="0" w:space="0" w:color="auto"/>
          </w:divBdr>
        </w:div>
        <w:div w:id="671294831">
          <w:marLeft w:val="0"/>
          <w:marRight w:val="0"/>
          <w:marTop w:val="0"/>
          <w:marBottom w:val="0"/>
          <w:divBdr>
            <w:top w:val="none" w:sz="0" w:space="0" w:color="auto"/>
            <w:left w:val="none" w:sz="0" w:space="0" w:color="auto"/>
            <w:bottom w:val="none" w:sz="0" w:space="0" w:color="auto"/>
            <w:right w:val="none" w:sz="0" w:space="0" w:color="auto"/>
          </w:divBdr>
        </w:div>
        <w:div w:id="671834384">
          <w:marLeft w:val="0"/>
          <w:marRight w:val="0"/>
          <w:marTop w:val="0"/>
          <w:marBottom w:val="0"/>
          <w:divBdr>
            <w:top w:val="none" w:sz="0" w:space="0" w:color="auto"/>
            <w:left w:val="none" w:sz="0" w:space="0" w:color="auto"/>
            <w:bottom w:val="none" w:sz="0" w:space="0" w:color="auto"/>
            <w:right w:val="none" w:sz="0" w:space="0" w:color="auto"/>
          </w:divBdr>
        </w:div>
        <w:div w:id="1035156367">
          <w:marLeft w:val="0"/>
          <w:marRight w:val="0"/>
          <w:marTop w:val="0"/>
          <w:marBottom w:val="0"/>
          <w:divBdr>
            <w:top w:val="none" w:sz="0" w:space="0" w:color="auto"/>
            <w:left w:val="none" w:sz="0" w:space="0" w:color="auto"/>
            <w:bottom w:val="none" w:sz="0" w:space="0" w:color="auto"/>
            <w:right w:val="none" w:sz="0" w:space="0" w:color="auto"/>
          </w:divBdr>
        </w:div>
        <w:div w:id="1909222619">
          <w:marLeft w:val="0"/>
          <w:marRight w:val="0"/>
          <w:marTop w:val="0"/>
          <w:marBottom w:val="0"/>
          <w:divBdr>
            <w:top w:val="none" w:sz="0" w:space="0" w:color="auto"/>
            <w:left w:val="none" w:sz="0" w:space="0" w:color="auto"/>
            <w:bottom w:val="none" w:sz="0" w:space="0" w:color="auto"/>
            <w:right w:val="none" w:sz="0" w:space="0" w:color="auto"/>
          </w:divBdr>
        </w:div>
        <w:div w:id="898520581">
          <w:marLeft w:val="0"/>
          <w:marRight w:val="0"/>
          <w:marTop w:val="0"/>
          <w:marBottom w:val="0"/>
          <w:divBdr>
            <w:top w:val="none" w:sz="0" w:space="0" w:color="auto"/>
            <w:left w:val="none" w:sz="0" w:space="0" w:color="auto"/>
            <w:bottom w:val="none" w:sz="0" w:space="0" w:color="auto"/>
            <w:right w:val="none" w:sz="0" w:space="0" w:color="auto"/>
          </w:divBdr>
        </w:div>
        <w:div w:id="512379598">
          <w:marLeft w:val="0"/>
          <w:marRight w:val="0"/>
          <w:marTop w:val="0"/>
          <w:marBottom w:val="0"/>
          <w:divBdr>
            <w:top w:val="none" w:sz="0" w:space="0" w:color="auto"/>
            <w:left w:val="none" w:sz="0" w:space="0" w:color="auto"/>
            <w:bottom w:val="none" w:sz="0" w:space="0" w:color="auto"/>
            <w:right w:val="none" w:sz="0" w:space="0" w:color="auto"/>
          </w:divBdr>
        </w:div>
        <w:div w:id="1605915769">
          <w:marLeft w:val="0"/>
          <w:marRight w:val="0"/>
          <w:marTop w:val="0"/>
          <w:marBottom w:val="0"/>
          <w:divBdr>
            <w:top w:val="none" w:sz="0" w:space="0" w:color="auto"/>
            <w:left w:val="none" w:sz="0" w:space="0" w:color="auto"/>
            <w:bottom w:val="none" w:sz="0" w:space="0" w:color="auto"/>
            <w:right w:val="none" w:sz="0" w:space="0" w:color="auto"/>
          </w:divBdr>
        </w:div>
        <w:div w:id="1371032237">
          <w:marLeft w:val="0"/>
          <w:marRight w:val="0"/>
          <w:marTop w:val="0"/>
          <w:marBottom w:val="0"/>
          <w:divBdr>
            <w:top w:val="none" w:sz="0" w:space="0" w:color="auto"/>
            <w:left w:val="none" w:sz="0" w:space="0" w:color="auto"/>
            <w:bottom w:val="none" w:sz="0" w:space="0" w:color="auto"/>
            <w:right w:val="none" w:sz="0" w:space="0" w:color="auto"/>
          </w:divBdr>
        </w:div>
        <w:div w:id="1796025717">
          <w:marLeft w:val="0"/>
          <w:marRight w:val="0"/>
          <w:marTop w:val="0"/>
          <w:marBottom w:val="0"/>
          <w:divBdr>
            <w:top w:val="none" w:sz="0" w:space="0" w:color="auto"/>
            <w:left w:val="none" w:sz="0" w:space="0" w:color="auto"/>
            <w:bottom w:val="none" w:sz="0" w:space="0" w:color="auto"/>
            <w:right w:val="none" w:sz="0" w:space="0" w:color="auto"/>
          </w:divBdr>
        </w:div>
        <w:div w:id="1870221577">
          <w:marLeft w:val="0"/>
          <w:marRight w:val="0"/>
          <w:marTop w:val="0"/>
          <w:marBottom w:val="0"/>
          <w:divBdr>
            <w:top w:val="none" w:sz="0" w:space="0" w:color="auto"/>
            <w:left w:val="none" w:sz="0" w:space="0" w:color="auto"/>
            <w:bottom w:val="none" w:sz="0" w:space="0" w:color="auto"/>
            <w:right w:val="none" w:sz="0" w:space="0" w:color="auto"/>
          </w:divBdr>
        </w:div>
        <w:div w:id="1501123353">
          <w:marLeft w:val="0"/>
          <w:marRight w:val="0"/>
          <w:marTop w:val="0"/>
          <w:marBottom w:val="0"/>
          <w:divBdr>
            <w:top w:val="none" w:sz="0" w:space="0" w:color="auto"/>
            <w:left w:val="none" w:sz="0" w:space="0" w:color="auto"/>
            <w:bottom w:val="none" w:sz="0" w:space="0" w:color="auto"/>
            <w:right w:val="none" w:sz="0" w:space="0" w:color="auto"/>
          </w:divBdr>
        </w:div>
        <w:div w:id="1979214782">
          <w:marLeft w:val="0"/>
          <w:marRight w:val="0"/>
          <w:marTop w:val="0"/>
          <w:marBottom w:val="0"/>
          <w:divBdr>
            <w:top w:val="none" w:sz="0" w:space="0" w:color="auto"/>
            <w:left w:val="none" w:sz="0" w:space="0" w:color="auto"/>
            <w:bottom w:val="none" w:sz="0" w:space="0" w:color="auto"/>
            <w:right w:val="none" w:sz="0" w:space="0" w:color="auto"/>
          </w:divBdr>
        </w:div>
        <w:div w:id="1972980139">
          <w:marLeft w:val="0"/>
          <w:marRight w:val="0"/>
          <w:marTop w:val="0"/>
          <w:marBottom w:val="0"/>
          <w:divBdr>
            <w:top w:val="none" w:sz="0" w:space="0" w:color="auto"/>
            <w:left w:val="none" w:sz="0" w:space="0" w:color="auto"/>
            <w:bottom w:val="none" w:sz="0" w:space="0" w:color="auto"/>
            <w:right w:val="none" w:sz="0" w:space="0" w:color="auto"/>
          </w:divBdr>
        </w:div>
        <w:div w:id="908736262">
          <w:marLeft w:val="0"/>
          <w:marRight w:val="0"/>
          <w:marTop w:val="0"/>
          <w:marBottom w:val="0"/>
          <w:divBdr>
            <w:top w:val="none" w:sz="0" w:space="0" w:color="auto"/>
            <w:left w:val="none" w:sz="0" w:space="0" w:color="auto"/>
            <w:bottom w:val="none" w:sz="0" w:space="0" w:color="auto"/>
            <w:right w:val="none" w:sz="0" w:space="0" w:color="auto"/>
          </w:divBdr>
        </w:div>
        <w:div w:id="149837447">
          <w:marLeft w:val="0"/>
          <w:marRight w:val="0"/>
          <w:marTop w:val="0"/>
          <w:marBottom w:val="0"/>
          <w:divBdr>
            <w:top w:val="none" w:sz="0" w:space="0" w:color="auto"/>
            <w:left w:val="none" w:sz="0" w:space="0" w:color="auto"/>
            <w:bottom w:val="none" w:sz="0" w:space="0" w:color="auto"/>
            <w:right w:val="none" w:sz="0" w:space="0" w:color="auto"/>
          </w:divBdr>
        </w:div>
        <w:div w:id="534538610">
          <w:marLeft w:val="0"/>
          <w:marRight w:val="0"/>
          <w:marTop w:val="0"/>
          <w:marBottom w:val="0"/>
          <w:divBdr>
            <w:top w:val="none" w:sz="0" w:space="0" w:color="auto"/>
            <w:left w:val="none" w:sz="0" w:space="0" w:color="auto"/>
            <w:bottom w:val="none" w:sz="0" w:space="0" w:color="auto"/>
            <w:right w:val="none" w:sz="0" w:space="0" w:color="auto"/>
          </w:divBdr>
        </w:div>
        <w:div w:id="1780568338">
          <w:marLeft w:val="0"/>
          <w:marRight w:val="0"/>
          <w:marTop w:val="0"/>
          <w:marBottom w:val="0"/>
          <w:divBdr>
            <w:top w:val="none" w:sz="0" w:space="0" w:color="auto"/>
            <w:left w:val="none" w:sz="0" w:space="0" w:color="auto"/>
            <w:bottom w:val="none" w:sz="0" w:space="0" w:color="auto"/>
            <w:right w:val="none" w:sz="0" w:space="0" w:color="auto"/>
          </w:divBdr>
        </w:div>
      </w:divsChild>
    </w:div>
    <w:div w:id="1475486033">
      <w:bodyDiv w:val="1"/>
      <w:marLeft w:val="0"/>
      <w:marRight w:val="0"/>
      <w:marTop w:val="0"/>
      <w:marBottom w:val="0"/>
      <w:divBdr>
        <w:top w:val="none" w:sz="0" w:space="0" w:color="auto"/>
        <w:left w:val="none" w:sz="0" w:space="0" w:color="auto"/>
        <w:bottom w:val="none" w:sz="0" w:space="0" w:color="auto"/>
        <w:right w:val="none" w:sz="0" w:space="0" w:color="auto"/>
      </w:divBdr>
      <w:divsChild>
        <w:div w:id="387266938">
          <w:marLeft w:val="0"/>
          <w:marRight w:val="0"/>
          <w:marTop w:val="0"/>
          <w:marBottom w:val="0"/>
          <w:divBdr>
            <w:top w:val="none" w:sz="0" w:space="0" w:color="auto"/>
            <w:left w:val="none" w:sz="0" w:space="0" w:color="auto"/>
            <w:bottom w:val="none" w:sz="0" w:space="0" w:color="auto"/>
            <w:right w:val="none" w:sz="0" w:space="0" w:color="auto"/>
          </w:divBdr>
        </w:div>
        <w:div w:id="361980907">
          <w:marLeft w:val="0"/>
          <w:marRight w:val="0"/>
          <w:marTop w:val="0"/>
          <w:marBottom w:val="0"/>
          <w:divBdr>
            <w:top w:val="none" w:sz="0" w:space="0" w:color="auto"/>
            <w:left w:val="none" w:sz="0" w:space="0" w:color="auto"/>
            <w:bottom w:val="none" w:sz="0" w:space="0" w:color="auto"/>
            <w:right w:val="none" w:sz="0" w:space="0" w:color="auto"/>
          </w:divBdr>
        </w:div>
        <w:div w:id="1611357784">
          <w:marLeft w:val="0"/>
          <w:marRight w:val="0"/>
          <w:marTop w:val="0"/>
          <w:marBottom w:val="0"/>
          <w:divBdr>
            <w:top w:val="none" w:sz="0" w:space="0" w:color="auto"/>
            <w:left w:val="none" w:sz="0" w:space="0" w:color="auto"/>
            <w:bottom w:val="none" w:sz="0" w:space="0" w:color="auto"/>
            <w:right w:val="none" w:sz="0" w:space="0" w:color="auto"/>
          </w:divBdr>
        </w:div>
        <w:div w:id="1890418001">
          <w:marLeft w:val="0"/>
          <w:marRight w:val="0"/>
          <w:marTop w:val="0"/>
          <w:marBottom w:val="0"/>
          <w:divBdr>
            <w:top w:val="none" w:sz="0" w:space="0" w:color="auto"/>
            <w:left w:val="none" w:sz="0" w:space="0" w:color="auto"/>
            <w:bottom w:val="none" w:sz="0" w:space="0" w:color="auto"/>
            <w:right w:val="none" w:sz="0" w:space="0" w:color="auto"/>
          </w:divBdr>
        </w:div>
        <w:div w:id="985477855">
          <w:marLeft w:val="0"/>
          <w:marRight w:val="0"/>
          <w:marTop w:val="0"/>
          <w:marBottom w:val="0"/>
          <w:divBdr>
            <w:top w:val="none" w:sz="0" w:space="0" w:color="auto"/>
            <w:left w:val="none" w:sz="0" w:space="0" w:color="auto"/>
            <w:bottom w:val="none" w:sz="0" w:space="0" w:color="auto"/>
            <w:right w:val="none" w:sz="0" w:space="0" w:color="auto"/>
          </w:divBdr>
        </w:div>
        <w:div w:id="921185061">
          <w:marLeft w:val="0"/>
          <w:marRight w:val="0"/>
          <w:marTop w:val="0"/>
          <w:marBottom w:val="0"/>
          <w:divBdr>
            <w:top w:val="none" w:sz="0" w:space="0" w:color="auto"/>
            <w:left w:val="none" w:sz="0" w:space="0" w:color="auto"/>
            <w:bottom w:val="none" w:sz="0" w:space="0" w:color="auto"/>
            <w:right w:val="none" w:sz="0" w:space="0" w:color="auto"/>
          </w:divBdr>
        </w:div>
        <w:div w:id="833109165">
          <w:marLeft w:val="0"/>
          <w:marRight w:val="0"/>
          <w:marTop w:val="0"/>
          <w:marBottom w:val="0"/>
          <w:divBdr>
            <w:top w:val="none" w:sz="0" w:space="0" w:color="auto"/>
            <w:left w:val="none" w:sz="0" w:space="0" w:color="auto"/>
            <w:bottom w:val="none" w:sz="0" w:space="0" w:color="auto"/>
            <w:right w:val="none" w:sz="0" w:space="0" w:color="auto"/>
          </w:divBdr>
        </w:div>
        <w:div w:id="1446584313">
          <w:marLeft w:val="0"/>
          <w:marRight w:val="0"/>
          <w:marTop w:val="0"/>
          <w:marBottom w:val="0"/>
          <w:divBdr>
            <w:top w:val="none" w:sz="0" w:space="0" w:color="auto"/>
            <w:left w:val="none" w:sz="0" w:space="0" w:color="auto"/>
            <w:bottom w:val="none" w:sz="0" w:space="0" w:color="auto"/>
            <w:right w:val="none" w:sz="0" w:space="0" w:color="auto"/>
          </w:divBdr>
        </w:div>
        <w:div w:id="337201071">
          <w:marLeft w:val="0"/>
          <w:marRight w:val="0"/>
          <w:marTop w:val="0"/>
          <w:marBottom w:val="0"/>
          <w:divBdr>
            <w:top w:val="none" w:sz="0" w:space="0" w:color="auto"/>
            <w:left w:val="none" w:sz="0" w:space="0" w:color="auto"/>
            <w:bottom w:val="none" w:sz="0" w:space="0" w:color="auto"/>
            <w:right w:val="none" w:sz="0" w:space="0" w:color="auto"/>
          </w:divBdr>
        </w:div>
        <w:div w:id="738287538">
          <w:marLeft w:val="0"/>
          <w:marRight w:val="0"/>
          <w:marTop w:val="0"/>
          <w:marBottom w:val="0"/>
          <w:divBdr>
            <w:top w:val="none" w:sz="0" w:space="0" w:color="auto"/>
            <w:left w:val="none" w:sz="0" w:space="0" w:color="auto"/>
            <w:bottom w:val="none" w:sz="0" w:space="0" w:color="auto"/>
            <w:right w:val="none" w:sz="0" w:space="0" w:color="auto"/>
          </w:divBdr>
        </w:div>
        <w:div w:id="1424910567">
          <w:marLeft w:val="0"/>
          <w:marRight w:val="0"/>
          <w:marTop w:val="0"/>
          <w:marBottom w:val="0"/>
          <w:divBdr>
            <w:top w:val="none" w:sz="0" w:space="0" w:color="auto"/>
            <w:left w:val="none" w:sz="0" w:space="0" w:color="auto"/>
            <w:bottom w:val="none" w:sz="0" w:space="0" w:color="auto"/>
            <w:right w:val="none" w:sz="0" w:space="0" w:color="auto"/>
          </w:divBdr>
        </w:div>
        <w:div w:id="240066876">
          <w:marLeft w:val="0"/>
          <w:marRight w:val="0"/>
          <w:marTop w:val="0"/>
          <w:marBottom w:val="0"/>
          <w:divBdr>
            <w:top w:val="none" w:sz="0" w:space="0" w:color="auto"/>
            <w:left w:val="none" w:sz="0" w:space="0" w:color="auto"/>
            <w:bottom w:val="none" w:sz="0" w:space="0" w:color="auto"/>
            <w:right w:val="none" w:sz="0" w:space="0" w:color="auto"/>
          </w:divBdr>
        </w:div>
        <w:div w:id="88085807">
          <w:marLeft w:val="0"/>
          <w:marRight w:val="0"/>
          <w:marTop w:val="0"/>
          <w:marBottom w:val="0"/>
          <w:divBdr>
            <w:top w:val="none" w:sz="0" w:space="0" w:color="auto"/>
            <w:left w:val="none" w:sz="0" w:space="0" w:color="auto"/>
            <w:bottom w:val="none" w:sz="0" w:space="0" w:color="auto"/>
            <w:right w:val="none" w:sz="0" w:space="0" w:color="auto"/>
          </w:divBdr>
        </w:div>
        <w:div w:id="992100590">
          <w:marLeft w:val="0"/>
          <w:marRight w:val="0"/>
          <w:marTop w:val="0"/>
          <w:marBottom w:val="0"/>
          <w:divBdr>
            <w:top w:val="none" w:sz="0" w:space="0" w:color="auto"/>
            <w:left w:val="none" w:sz="0" w:space="0" w:color="auto"/>
            <w:bottom w:val="none" w:sz="0" w:space="0" w:color="auto"/>
            <w:right w:val="none" w:sz="0" w:space="0" w:color="auto"/>
          </w:divBdr>
        </w:div>
        <w:div w:id="41053748">
          <w:marLeft w:val="0"/>
          <w:marRight w:val="0"/>
          <w:marTop w:val="0"/>
          <w:marBottom w:val="0"/>
          <w:divBdr>
            <w:top w:val="none" w:sz="0" w:space="0" w:color="auto"/>
            <w:left w:val="none" w:sz="0" w:space="0" w:color="auto"/>
            <w:bottom w:val="none" w:sz="0" w:space="0" w:color="auto"/>
            <w:right w:val="none" w:sz="0" w:space="0" w:color="auto"/>
          </w:divBdr>
        </w:div>
        <w:div w:id="1526989290">
          <w:marLeft w:val="0"/>
          <w:marRight w:val="0"/>
          <w:marTop w:val="0"/>
          <w:marBottom w:val="0"/>
          <w:divBdr>
            <w:top w:val="none" w:sz="0" w:space="0" w:color="auto"/>
            <w:left w:val="none" w:sz="0" w:space="0" w:color="auto"/>
            <w:bottom w:val="none" w:sz="0" w:space="0" w:color="auto"/>
            <w:right w:val="none" w:sz="0" w:space="0" w:color="auto"/>
          </w:divBdr>
        </w:div>
        <w:div w:id="1868909523">
          <w:marLeft w:val="0"/>
          <w:marRight w:val="0"/>
          <w:marTop w:val="0"/>
          <w:marBottom w:val="0"/>
          <w:divBdr>
            <w:top w:val="none" w:sz="0" w:space="0" w:color="auto"/>
            <w:left w:val="none" w:sz="0" w:space="0" w:color="auto"/>
            <w:bottom w:val="none" w:sz="0" w:space="0" w:color="auto"/>
            <w:right w:val="none" w:sz="0" w:space="0" w:color="auto"/>
          </w:divBdr>
        </w:div>
        <w:div w:id="115023836">
          <w:marLeft w:val="0"/>
          <w:marRight w:val="0"/>
          <w:marTop w:val="0"/>
          <w:marBottom w:val="0"/>
          <w:divBdr>
            <w:top w:val="none" w:sz="0" w:space="0" w:color="auto"/>
            <w:left w:val="none" w:sz="0" w:space="0" w:color="auto"/>
            <w:bottom w:val="none" w:sz="0" w:space="0" w:color="auto"/>
            <w:right w:val="none" w:sz="0" w:space="0" w:color="auto"/>
          </w:divBdr>
        </w:div>
        <w:div w:id="1503858812">
          <w:marLeft w:val="0"/>
          <w:marRight w:val="0"/>
          <w:marTop w:val="0"/>
          <w:marBottom w:val="0"/>
          <w:divBdr>
            <w:top w:val="none" w:sz="0" w:space="0" w:color="auto"/>
            <w:left w:val="none" w:sz="0" w:space="0" w:color="auto"/>
            <w:bottom w:val="none" w:sz="0" w:space="0" w:color="auto"/>
            <w:right w:val="none" w:sz="0" w:space="0" w:color="auto"/>
          </w:divBdr>
        </w:div>
        <w:div w:id="49813113">
          <w:marLeft w:val="0"/>
          <w:marRight w:val="0"/>
          <w:marTop w:val="0"/>
          <w:marBottom w:val="0"/>
          <w:divBdr>
            <w:top w:val="none" w:sz="0" w:space="0" w:color="auto"/>
            <w:left w:val="none" w:sz="0" w:space="0" w:color="auto"/>
            <w:bottom w:val="none" w:sz="0" w:space="0" w:color="auto"/>
            <w:right w:val="none" w:sz="0" w:space="0" w:color="auto"/>
          </w:divBdr>
        </w:div>
        <w:div w:id="640352829">
          <w:marLeft w:val="0"/>
          <w:marRight w:val="0"/>
          <w:marTop w:val="0"/>
          <w:marBottom w:val="0"/>
          <w:divBdr>
            <w:top w:val="none" w:sz="0" w:space="0" w:color="auto"/>
            <w:left w:val="none" w:sz="0" w:space="0" w:color="auto"/>
            <w:bottom w:val="none" w:sz="0" w:space="0" w:color="auto"/>
            <w:right w:val="none" w:sz="0" w:space="0" w:color="auto"/>
          </w:divBdr>
        </w:div>
        <w:div w:id="1620145069">
          <w:marLeft w:val="0"/>
          <w:marRight w:val="0"/>
          <w:marTop w:val="0"/>
          <w:marBottom w:val="0"/>
          <w:divBdr>
            <w:top w:val="none" w:sz="0" w:space="0" w:color="auto"/>
            <w:left w:val="none" w:sz="0" w:space="0" w:color="auto"/>
            <w:bottom w:val="none" w:sz="0" w:space="0" w:color="auto"/>
            <w:right w:val="none" w:sz="0" w:space="0" w:color="auto"/>
          </w:divBdr>
        </w:div>
        <w:div w:id="1487892779">
          <w:marLeft w:val="0"/>
          <w:marRight w:val="0"/>
          <w:marTop w:val="0"/>
          <w:marBottom w:val="0"/>
          <w:divBdr>
            <w:top w:val="none" w:sz="0" w:space="0" w:color="auto"/>
            <w:left w:val="none" w:sz="0" w:space="0" w:color="auto"/>
            <w:bottom w:val="none" w:sz="0" w:space="0" w:color="auto"/>
            <w:right w:val="none" w:sz="0" w:space="0" w:color="auto"/>
          </w:divBdr>
        </w:div>
        <w:div w:id="978218745">
          <w:marLeft w:val="0"/>
          <w:marRight w:val="0"/>
          <w:marTop w:val="0"/>
          <w:marBottom w:val="0"/>
          <w:divBdr>
            <w:top w:val="none" w:sz="0" w:space="0" w:color="auto"/>
            <w:left w:val="none" w:sz="0" w:space="0" w:color="auto"/>
            <w:bottom w:val="none" w:sz="0" w:space="0" w:color="auto"/>
            <w:right w:val="none" w:sz="0" w:space="0" w:color="auto"/>
          </w:divBdr>
        </w:div>
        <w:div w:id="1946233950">
          <w:marLeft w:val="0"/>
          <w:marRight w:val="0"/>
          <w:marTop w:val="0"/>
          <w:marBottom w:val="0"/>
          <w:divBdr>
            <w:top w:val="none" w:sz="0" w:space="0" w:color="auto"/>
            <w:left w:val="none" w:sz="0" w:space="0" w:color="auto"/>
            <w:bottom w:val="none" w:sz="0" w:space="0" w:color="auto"/>
            <w:right w:val="none" w:sz="0" w:space="0" w:color="auto"/>
          </w:divBdr>
        </w:div>
        <w:div w:id="731539733">
          <w:marLeft w:val="0"/>
          <w:marRight w:val="0"/>
          <w:marTop w:val="0"/>
          <w:marBottom w:val="0"/>
          <w:divBdr>
            <w:top w:val="none" w:sz="0" w:space="0" w:color="auto"/>
            <w:left w:val="none" w:sz="0" w:space="0" w:color="auto"/>
            <w:bottom w:val="none" w:sz="0" w:space="0" w:color="auto"/>
            <w:right w:val="none" w:sz="0" w:space="0" w:color="auto"/>
          </w:divBdr>
        </w:div>
        <w:div w:id="1594121556">
          <w:marLeft w:val="0"/>
          <w:marRight w:val="0"/>
          <w:marTop w:val="0"/>
          <w:marBottom w:val="0"/>
          <w:divBdr>
            <w:top w:val="none" w:sz="0" w:space="0" w:color="auto"/>
            <w:left w:val="none" w:sz="0" w:space="0" w:color="auto"/>
            <w:bottom w:val="none" w:sz="0" w:space="0" w:color="auto"/>
            <w:right w:val="none" w:sz="0" w:space="0" w:color="auto"/>
          </w:divBdr>
        </w:div>
        <w:div w:id="365178003">
          <w:marLeft w:val="0"/>
          <w:marRight w:val="0"/>
          <w:marTop w:val="0"/>
          <w:marBottom w:val="0"/>
          <w:divBdr>
            <w:top w:val="none" w:sz="0" w:space="0" w:color="auto"/>
            <w:left w:val="none" w:sz="0" w:space="0" w:color="auto"/>
            <w:bottom w:val="none" w:sz="0" w:space="0" w:color="auto"/>
            <w:right w:val="none" w:sz="0" w:space="0" w:color="auto"/>
          </w:divBdr>
        </w:div>
        <w:div w:id="336004169">
          <w:marLeft w:val="0"/>
          <w:marRight w:val="0"/>
          <w:marTop w:val="0"/>
          <w:marBottom w:val="0"/>
          <w:divBdr>
            <w:top w:val="none" w:sz="0" w:space="0" w:color="auto"/>
            <w:left w:val="none" w:sz="0" w:space="0" w:color="auto"/>
            <w:bottom w:val="none" w:sz="0" w:space="0" w:color="auto"/>
            <w:right w:val="none" w:sz="0" w:space="0" w:color="auto"/>
          </w:divBdr>
        </w:div>
        <w:div w:id="2097432365">
          <w:marLeft w:val="0"/>
          <w:marRight w:val="0"/>
          <w:marTop w:val="0"/>
          <w:marBottom w:val="0"/>
          <w:divBdr>
            <w:top w:val="none" w:sz="0" w:space="0" w:color="auto"/>
            <w:left w:val="none" w:sz="0" w:space="0" w:color="auto"/>
            <w:bottom w:val="none" w:sz="0" w:space="0" w:color="auto"/>
            <w:right w:val="none" w:sz="0" w:space="0" w:color="auto"/>
          </w:divBdr>
        </w:div>
        <w:div w:id="635720646">
          <w:marLeft w:val="0"/>
          <w:marRight w:val="0"/>
          <w:marTop w:val="0"/>
          <w:marBottom w:val="0"/>
          <w:divBdr>
            <w:top w:val="none" w:sz="0" w:space="0" w:color="auto"/>
            <w:left w:val="none" w:sz="0" w:space="0" w:color="auto"/>
            <w:bottom w:val="none" w:sz="0" w:space="0" w:color="auto"/>
            <w:right w:val="none" w:sz="0" w:space="0" w:color="auto"/>
          </w:divBdr>
        </w:div>
        <w:div w:id="1833982607">
          <w:marLeft w:val="0"/>
          <w:marRight w:val="0"/>
          <w:marTop w:val="0"/>
          <w:marBottom w:val="0"/>
          <w:divBdr>
            <w:top w:val="none" w:sz="0" w:space="0" w:color="auto"/>
            <w:left w:val="none" w:sz="0" w:space="0" w:color="auto"/>
            <w:bottom w:val="none" w:sz="0" w:space="0" w:color="auto"/>
            <w:right w:val="none" w:sz="0" w:space="0" w:color="auto"/>
          </w:divBdr>
        </w:div>
        <w:div w:id="1403869143">
          <w:marLeft w:val="0"/>
          <w:marRight w:val="0"/>
          <w:marTop w:val="0"/>
          <w:marBottom w:val="0"/>
          <w:divBdr>
            <w:top w:val="none" w:sz="0" w:space="0" w:color="auto"/>
            <w:left w:val="none" w:sz="0" w:space="0" w:color="auto"/>
            <w:bottom w:val="none" w:sz="0" w:space="0" w:color="auto"/>
            <w:right w:val="none" w:sz="0" w:space="0" w:color="auto"/>
          </w:divBdr>
        </w:div>
        <w:div w:id="1950042277">
          <w:marLeft w:val="0"/>
          <w:marRight w:val="0"/>
          <w:marTop w:val="0"/>
          <w:marBottom w:val="0"/>
          <w:divBdr>
            <w:top w:val="none" w:sz="0" w:space="0" w:color="auto"/>
            <w:left w:val="none" w:sz="0" w:space="0" w:color="auto"/>
            <w:bottom w:val="none" w:sz="0" w:space="0" w:color="auto"/>
            <w:right w:val="none" w:sz="0" w:space="0" w:color="auto"/>
          </w:divBdr>
        </w:div>
        <w:div w:id="1893229607">
          <w:marLeft w:val="0"/>
          <w:marRight w:val="0"/>
          <w:marTop w:val="0"/>
          <w:marBottom w:val="0"/>
          <w:divBdr>
            <w:top w:val="none" w:sz="0" w:space="0" w:color="auto"/>
            <w:left w:val="none" w:sz="0" w:space="0" w:color="auto"/>
            <w:bottom w:val="none" w:sz="0" w:space="0" w:color="auto"/>
            <w:right w:val="none" w:sz="0" w:space="0" w:color="auto"/>
          </w:divBdr>
        </w:div>
        <w:div w:id="1079213908">
          <w:marLeft w:val="0"/>
          <w:marRight w:val="0"/>
          <w:marTop w:val="0"/>
          <w:marBottom w:val="0"/>
          <w:divBdr>
            <w:top w:val="none" w:sz="0" w:space="0" w:color="auto"/>
            <w:left w:val="none" w:sz="0" w:space="0" w:color="auto"/>
            <w:bottom w:val="none" w:sz="0" w:space="0" w:color="auto"/>
            <w:right w:val="none" w:sz="0" w:space="0" w:color="auto"/>
          </w:divBdr>
        </w:div>
        <w:div w:id="1514950474">
          <w:marLeft w:val="0"/>
          <w:marRight w:val="0"/>
          <w:marTop w:val="0"/>
          <w:marBottom w:val="0"/>
          <w:divBdr>
            <w:top w:val="none" w:sz="0" w:space="0" w:color="auto"/>
            <w:left w:val="none" w:sz="0" w:space="0" w:color="auto"/>
            <w:bottom w:val="none" w:sz="0" w:space="0" w:color="auto"/>
            <w:right w:val="none" w:sz="0" w:space="0" w:color="auto"/>
          </w:divBdr>
        </w:div>
        <w:div w:id="1982953830">
          <w:marLeft w:val="0"/>
          <w:marRight w:val="0"/>
          <w:marTop w:val="0"/>
          <w:marBottom w:val="0"/>
          <w:divBdr>
            <w:top w:val="none" w:sz="0" w:space="0" w:color="auto"/>
            <w:left w:val="none" w:sz="0" w:space="0" w:color="auto"/>
            <w:bottom w:val="none" w:sz="0" w:space="0" w:color="auto"/>
            <w:right w:val="none" w:sz="0" w:space="0" w:color="auto"/>
          </w:divBdr>
        </w:div>
        <w:div w:id="1955861742">
          <w:marLeft w:val="0"/>
          <w:marRight w:val="0"/>
          <w:marTop w:val="0"/>
          <w:marBottom w:val="0"/>
          <w:divBdr>
            <w:top w:val="none" w:sz="0" w:space="0" w:color="auto"/>
            <w:left w:val="none" w:sz="0" w:space="0" w:color="auto"/>
            <w:bottom w:val="none" w:sz="0" w:space="0" w:color="auto"/>
            <w:right w:val="none" w:sz="0" w:space="0" w:color="auto"/>
          </w:divBdr>
        </w:div>
        <w:div w:id="84569679">
          <w:marLeft w:val="0"/>
          <w:marRight w:val="0"/>
          <w:marTop w:val="0"/>
          <w:marBottom w:val="0"/>
          <w:divBdr>
            <w:top w:val="none" w:sz="0" w:space="0" w:color="auto"/>
            <w:left w:val="none" w:sz="0" w:space="0" w:color="auto"/>
            <w:bottom w:val="none" w:sz="0" w:space="0" w:color="auto"/>
            <w:right w:val="none" w:sz="0" w:space="0" w:color="auto"/>
          </w:divBdr>
        </w:div>
        <w:div w:id="81873160">
          <w:marLeft w:val="0"/>
          <w:marRight w:val="0"/>
          <w:marTop w:val="0"/>
          <w:marBottom w:val="0"/>
          <w:divBdr>
            <w:top w:val="none" w:sz="0" w:space="0" w:color="auto"/>
            <w:left w:val="none" w:sz="0" w:space="0" w:color="auto"/>
            <w:bottom w:val="none" w:sz="0" w:space="0" w:color="auto"/>
            <w:right w:val="none" w:sz="0" w:space="0" w:color="auto"/>
          </w:divBdr>
        </w:div>
        <w:div w:id="1723286932">
          <w:marLeft w:val="0"/>
          <w:marRight w:val="0"/>
          <w:marTop w:val="0"/>
          <w:marBottom w:val="0"/>
          <w:divBdr>
            <w:top w:val="none" w:sz="0" w:space="0" w:color="auto"/>
            <w:left w:val="none" w:sz="0" w:space="0" w:color="auto"/>
            <w:bottom w:val="none" w:sz="0" w:space="0" w:color="auto"/>
            <w:right w:val="none" w:sz="0" w:space="0" w:color="auto"/>
          </w:divBdr>
        </w:div>
        <w:div w:id="1662467110">
          <w:marLeft w:val="0"/>
          <w:marRight w:val="0"/>
          <w:marTop w:val="0"/>
          <w:marBottom w:val="0"/>
          <w:divBdr>
            <w:top w:val="none" w:sz="0" w:space="0" w:color="auto"/>
            <w:left w:val="none" w:sz="0" w:space="0" w:color="auto"/>
            <w:bottom w:val="none" w:sz="0" w:space="0" w:color="auto"/>
            <w:right w:val="none" w:sz="0" w:space="0" w:color="auto"/>
          </w:divBdr>
        </w:div>
        <w:div w:id="556672120">
          <w:marLeft w:val="0"/>
          <w:marRight w:val="0"/>
          <w:marTop w:val="0"/>
          <w:marBottom w:val="0"/>
          <w:divBdr>
            <w:top w:val="none" w:sz="0" w:space="0" w:color="auto"/>
            <w:left w:val="none" w:sz="0" w:space="0" w:color="auto"/>
            <w:bottom w:val="none" w:sz="0" w:space="0" w:color="auto"/>
            <w:right w:val="none" w:sz="0" w:space="0" w:color="auto"/>
          </w:divBdr>
        </w:div>
        <w:div w:id="783235129">
          <w:marLeft w:val="0"/>
          <w:marRight w:val="0"/>
          <w:marTop w:val="0"/>
          <w:marBottom w:val="0"/>
          <w:divBdr>
            <w:top w:val="none" w:sz="0" w:space="0" w:color="auto"/>
            <w:left w:val="none" w:sz="0" w:space="0" w:color="auto"/>
            <w:bottom w:val="none" w:sz="0" w:space="0" w:color="auto"/>
            <w:right w:val="none" w:sz="0" w:space="0" w:color="auto"/>
          </w:divBdr>
        </w:div>
        <w:div w:id="2114471449">
          <w:marLeft w:val="0"/>
          <w:marRight w:val="0"/>
          <w:marTop w:val="0"/>
          <w:marBottom w:val="0"/>
          <w:divBdr>
            <w:top w:val="none" w:sz="0" w:space="0" w:color="auto"/>
            <w:left w:val="none" w:sz="0" w:space="0" w:color="auto"/>
            <w:bottom w:val="none" w:sz="0" w:space="0" w:color="auto"/>
            <w:right w:val="none" w:sz="0" w:space="0" w:color="auto"/>
          </w:divBdr>
        </w:div>
      </w:divsChild>
    </w:div>
    <w:div w:id="1483546873">
      <w:bodyDiv w:val="1"/>
      <w:marLeft w:val="0"/>
      <w:marRight w:val="0"/>
      <w:marTop w:val="0"/>
      <w:marBottom w:val="0"/>
      <w:divBdr>
        <w:top w:val="none" w:sz="0" w:space="0" w:color="auto"/>
        <w:left w:val="none" w:sz="0" w:space="0" w:color="auto"/>
        <w:bottom w:val="none" w:sz="0" w:space="0" w:color="auto"/>
        <w:right w:val="none" w:sz="0" w:space="0" w:color="auto"/>
      </w:divBdr>
      <w:divsChild>
        <w:div w:id="22680458">
          <w:marLeft w:val="0"/>
          <w:marRight w:val="0"/>
          <w:marTop w:val="0"/>
          <w:marBottom w:val="0"/>
          <w:divBdr>
            <w:top w:val="none" w:sz="0" w:space="0" w:color="auto"/>
            <w:left w:val="none" w:sz="0" w:space="0" w:color="auto"/>
            <w:bottom w:val="none" w:sz="0" w:space="0" w:color="auto"/>
            <w:right w:val="none" w:sz="0" w:space="0" w:color="auto"/>
          </w:divBdr>
        </w:div>
        <w:div w:id="446506204">
          <w:marLeft w:val="0"/>
          <w:marRight w:val="0"/>
          <w:marTop w:val="0"/>
          <w:marBottom w:val="0"/>
          <w:divBdr>
            <w:top w:val="none" w:sz="0" w:space="0" w:color="auto"/>
            <w:left w:val="none" w:sz="0" w:space="0" w:color="auto"/>
            <w:bottom w:val="none" w:sz="0" w:space="0" w:color="auto"/>
            <w:right w:val="none" w:sz="0" w:space="0" w:color="auto"/>
          </w:divBdr>
        </w:div>
        <w:div w:id="556891822">
          <w:marLeft w:val="0"/>
          <w:marRight w:val="0"/>
          <w:marTop w:val="0"/>
          <w:marBottom w:val="0"/>
          <w:divBdr>
            <w:top w:val="none" w:sz="0" w:space="0" w:color="auto"/>
            <w:left w:val="none" w:sz="0" w:space="0" w:color="auto"/>
            <w:bottom w:val="none" w:sz="0" w:space="0" w:color="auto"/>
            <w:right w:val="none" w:sz="0" w:space="0" w:color="auto"/>
          </w:divBdr>
        </w:div>
        <w:div w:id="2099327095">
          <w:marLeft w:val="0"/>
          <w:marRight w:val="0"/>
          <w:marTop w:val="0"/>
          <w:marBottom w:val="0"/>
          <w:divBdr>
            <w:top w:val="none" w:sz="0" w:space="0" w:color="auto"/>
            <w:left w:val="none" w:sz="0" w:space="0" w:color="auto"/>
            <w:bottom w:val="none" w:sz="0" w:space="0" w:color="auto"/>
            <w:right w:val="none" w:sz="0" w:space="0" w:color="auto"/>
          </w:divBdr>
        </w:div>
        <w:div w:id="1639609462">
          <w:marLeft w:val="0"/>
          <w:marRight w:val="0"/>
          <w:marTop w:val="0"/>
          <w:marBottom w:val="0"/>
          <w:divBdr>
            <w:top w:val="none" w:sz="0" w:space="0" w:color="auto"/>
            <w:left w:val="none" w:sz="0" w:space="0" w:color="auto"/>
            <w:bottom w:val="none" w:sz="0" w:space="0" w:color="auto"/>
            <w:right w:val="none" w:sz="0" w:space="0" w:color="auto"/>
          </w:divBdr>
        </w:div>
        <w:div w:id="23136849">
          <w:marLeft w:val="0"/>
          <w:marRight w:val="0"/>
          <w:marTop w:val="0"/>
          <w:marBottom w:val="0"/>
          <w:divBdr>
            <w:top w:val="none" w:sz="0" w:space="0" w:color="auto"/>
            <w:left w:val="none" w:sz="0" w:space="0" w:color="auto"/>
            <w:bottom w:val="none" w:sz="0" w:space="0" w:color="auto"/>
            <w:right w:val="none" w:sz="0" w:space="0" w:color="auto"/>
          </w:divBdr>
        </w:div>
        <w:div w:id="1167086952">
          <w:marLeft w:val="0"/>
          <w:marRight w:val="0"/>
          <w:marTop w:val="0"/>
          <w:marBottom w:val="0"/>
          <w:divBdr>
            <w:top w:val="none" w:sz="0" w:space="0" w:color="auto"/>
            <w:left w:val="none" w:sz="0" w:space="0" w:color="auto"/>
            <w:bottom w:val="none" w:sz="0" w:space="0" w:color="auto"/>
            <w:right w:val="none" w:sz="0" w:space="0" w:color="auto"/>
          </w:divBdr>
        </w:div>
        <w:div w:id="262997960">
          <w:marLeft w:val="0"/>
          <w:marRight w:val="0"/>
          <w:marTop w:val="0"/>
          <w:marBottom w:val="0"/>
          <w:divBdr>
            <w:top w:val="none" w:sz="0" w:space="0" w:color="auto"/>
            <w:left w:val="none" w:sz="0" w:space="0" w:color="auto"/>
            <w:bottom w:val="none" w:sz="0" w:space="0" w:color="auto"/>
            <w:right w:val="none" w:sz="0" w:space="0" w:color="auto"/>
          </w:divBdr>
        </w:div>
        <w:div w:id="2120561428">
          <w:marLeft w:val="0"/>
          <w:marRight w:val="0"/>
          <w:marTop w:val="0"/>
          <w:marBottom w:val="0"/>
          <w:divBdr>
            <w:top w:val="none" w:sz="0" w:space="0" w:color="auto"/>
            <w:left w:val="none" w:sz="0" w:space="0" w:color="auto"/>
            <w:bottom w:val="none" w:sz="0" w:space="0" w:color="auto"/>
            <w:right w:val="none" w:sz="0" w:space="0" w:color="auto"/>
          </w:divBdr>
        </w:div>
        <w:div w:id="585580609">
          <w:marLeft w:val="0"/>
          <w:marRight w:val="0"/>
          <w:marTop w:val="0"/>
          <w:marBottom w:val="0"/>
          <w:divBdr>
            <w:top w:val="none" w:sz="0" w:space="0" w:color="auto"/>
            <w:left w:val="none" w:sz="0" w:space="0" w:color="auto"/>
            <w:bottom w:val="none" w:sz="0" w:space="0" w:color="auto"/>
            <w:right w:val="none" w:sz="0" w:space="0" w:color="auto"/>
          </w:divBdr>
        </w:div>
        <w:div w:id="137959394">
          <w:marLeft w:val="0"/>
          <w:marRight w:val="0"/>
          <w:marTop w:val="0"/>
          <w:marBottom w:val="0"/>
          <w:divBdr>
            <w:top w:val="none" w:sz="0" w:space="0" w:color="auto"/>
            <w:left w:val="none" w:sz="0" w:space="0" w:color="auto"/>
            <w:bottom w:val="none" w:sz="0" w:space="0" w:color="auto"/>
            <w:right w:val="none" w:sz="0" w:space="0" w:color="auto"/>
          </w:divBdr>
        </w:div>
        <w:div w:id="1007442790">
          <w:marLeft w:val="0"/>
          <w:marRight w:val="0"/>
          <w:marTop w:val="0"/>
          <w:marBottom w:val="0"/>
          <w:divBdr>
            <w:top w:val="none" w:sz="0" w:space="0" w:color="auto"/>
            <w:left w:val="none" w:sz="0" w:space="0" w:color="auto"/>
            <w:bottom w:val="none" w:sz="0" w:space="0" w:color="auto"/>
            <w:right w:val="none" w:sz="0" w:space="0" w:color="auto"/>
          </w:divBdr>
        </w:div>
        <w:div w:id="2047482176">
          <w:marLeft w:val="0"/>
          <w:marRight w:val="0"/>
          <w:marTop w:val="0"/>
          <w:marBottom w:val="0"/>
          <w:divBdr>
            <w:top w:val="none" w:sz="0" w:space="0" w:color="auto"/>
            <w:left w:val="none" w:sz="0" w:space="0" w:color="auto"/>
            <w:bottom w:val="none" w:sz="0" w:space="0" w:color="auto"/>
            <w:right w:val="none" w:sz="0" w:space="0" w:color="auto"/>
          </w:divBdr>
        </w:div>
        <w:div w:id="1174345990">
          <w:marLeft w:val="0"/>
          <w:marRight w:val="0"/>
          <w:marTop w:val="0"/>
          <w:marBottom w:val="0"/>
          <w:divBdr>
            <w:top w:val="none" w:sz="0" w:space="0" w:color="auto"/>
            <w:left w:val="none" w:sz="0" w:space="0" w:color="auto"/>
            <w:bottom w:val="none" w:sz="0" w:space="0" w:color="auto"/>
            <w:right w:val="none" w:sz="0" w:space="0" w:color="auto"/>
          </w:divBdr>
        </w:div>
        <w:div w:id="469906855">
          <w:marLeft w:val="0"/>
          <w:marRight w:val="0"/>
          <w:marTop w:val="0"/>
          <w:marBottom w:val="0"/>
          <w:divBdr>
            <w:top w:val="none" w:sz="0" w:space="0" w:color="auto"/>
            <w:left w:val="none" w:sz="0" w:space="0" w:color="auto"/>
            <w:bottom w:val="none" w:sz="0" w:space="0" w:color="auto"/>
            <w:right w:val="none" w:sz="0" w:space="0" w:color="auto"/>
          </w:divBdr>
        </w:div>
        <w:div w:id="1393430362">
          <w:marLeft w:val="0"/>
          <w:marRight w:val="0"/>
          <w:marTop w:val="0"/>
          <w:marBottom w:val="0"/>
          <w:divBdr>
            <w:top w:val="none" w:sz="0" w:space="0" w:color="auto"/>
            <w:left w:val="none" w:sz="0" w:space="0" w:color="auto"/>
            <w:bottom w:val="none" w:sz="0" w:space="0" w:color="auto"/>
            <w:right w:val="none" w:sz="0" w:space="0" w:color="auto"/>
          </w:divBdr>
        </w:div>
        <w:div w:id="2009095555">
          <w:marLeft w:val="0"/>
          <w:marRight w:val="0"/>
          <w:marTop w:val="0"/>
          <w:marBottom w:val="0"/>
          <w:divBdr>
            <w:top w:val="none" w:sz="0" w:space="0" w:color="auto"/>
            <w:left w:val="none" w:sz="0" w:space="0" w:color="auto"/>
            <w:bottom w:val="none" w:sz="0" w:space="0" w:color="auto"/>
            <w:right w:val="none" w:sz="0" w:space="0" w:color="auto"/>
          </w:divBdr>
        </w:div>
        <w:div w:id="44257985">
          <w:marLeft w:val="0"/>
          <w:marRight w:val="0"/>
          <w:marTop w:val="0"/>
          <w:marBottom w:val="0"/>
          <w:divBdr>
            <w:top w:val="none" w:sz="0" w:space="0" w:color="auto"/>
            <w:left w:val="none" w:sz="0" w:space="0" w:color="auto"/>
            <w:bottom w:val="none" w:sz="0" w:space="0" w:color="auto"/>
            <w:right w:val="none" w:sz="0" w:space="0" w:color="auto"/>
          </w:divBdr>
        </w:div>
        <w:div w:id="1143812036">
          <w:marLeft w:val="0"/>
          <w:marRight w:val="0"/>
          <w:marTop w:val="0"/>
          <w:marBottom w:val="0"/>
          <w:divBdr>
            <w:top w:val="none" w:sz="0" w:space="0" w:color="auto"/>
            <w:left w:val="none" w:sz="0" w:space="0" w:color="auto"/>
            <w:bottom w:val="none" w:sz="0" w:space="0" w:color="auto"/>
            <w:right w:val="none" w:sz="0" w:space="0" w:color="auto"/>
          </w:divBdr>
        </w:div>
        <w:div w:id="441799240">
          <w:marLeft w:val="0"/>
          <w:marRight w:val="0"/>
          <w:marTop w:val="0"/>
          <w:marBottom w:val="0"/>
          <w:divBdr>
            <w:top w:val="none" w:sz="0" w:space="0" w:color="auto"/>
            <w:left w:val="none" w:sz="0" w:space="0" w:color="auto"/>
            <w:bottom w:val="none" w:sz="0" w:space="0" w:color="auto"/>
            <w:right w:val="none" w:sz="0" w:space="0" w:color="auto"/>
          </w:divBdr>
        </w:div>
        <w:div w:id="618074962">
          <w:marLeft w:val="0"/>
          <w:marRight w:val="0"/>
          <w:marTop w:val="0"/>
          <w:marBottom w:val="0"/>
          <w:divBdr>
            <w:top w:val="none" w:sz="0" w:space="0" w:color="auto"/>
            <w:left w:val="none" w:sz="0" w:space="0" w:color="auto"/>
            <w:bottom w:val="none" w:sz="0" w:space="0" w:color="auto"/>
            <w:right w:val="none" w:sz="0" w:space="0" w:color="auto"/>
          </w:divBdr>
        </w:div>
        <w:div w:id="817068573">
          <w:marLeft w:val="0"/>
          <w:marRight w:val="0"/>
          <w:marTop w:val="0"/>
          <w:marBottom w:val="0"/>
          <w:divBdr>
            <w:top w:val="none" w:sz="0" w:space="0" w:color="auto"/>
            <w:left w:val="none" w:sz="0" w:space="0" w:color="auto"/>
            <w:bottom w:val="none" w:sz="0" w:space="0" w:color="auto"/>
            <w:right w:val="none" w:sz="0" w:space="0" w:color="auto"/>
          </w:divBdr>
        </w:div>
        <w:div w:id="1290942191">
          <w:marLeft w:val="0"/>
          <w:marRight w:val="0"/>
          <w:marTop w:val="0"/>
          <w:marBottom w:val="0"/>
          <w:divBdr>
            <w:top w:val="none" w:sz="0" w:space="0" w:color="auto"/>
            <w:left w:val="none" w:sz="0" w:space="0" w:color="auto"/>
            <w:bottom w:val="none" w:sz="0" w:space="0" w:color="auto"/>
            <w:right w:val="none" w:sz="0" w:space="0" w:color="auto"/>
          </w:divBdr>
        </w:div>
        <w:div w:id="2000768018">
          <w:marLeft w:val="0"/>
          <w:marRight w:val="0"/>
          <w:marTop w:val="0"/>
          <w:marBottom w:val="0"/>
          <w:divBdr>
            <w:top w:val="none" w:sz="0" w:space="0" w:color="auto"/>
            <w:left w:val="none" w:sz="0" w:space="0" w:color="auto"/>
            <w:bottom w:val="none" w:sz="0" w:space="0" w:color="auto"/>
            <w:right w:val="none" w:sz="0" w:space="0" w:color="auto"/>
          </w:divBdr>
        </w:div>
        <w:div w:id="1784153319">
          <w:marLeft w:val="0"/>
          <w:marRight w:val="0"/>
          <w:marTop w:val="0"/>
          <w:marBottom w:val="0"/>
          <w:divBdr>
            <w:top w:val="none" w:sz="0" w:space="0" w:color="auto"/>
            <w:left w:val="none" w:sz="0" w:space="0" w:color="auto"/>
            <w:bottom w:val="none" w:sz="0" w:space="0" w:color="auto"/>
            <w:right w:val="none" w:sz="0" w:space="0" w:color="auto"/>
          </w:divBdr>
        </w:div>
        <w:div w:id="581716333">
          <w:marLeft w:val="0"/>
          <w:marRight w:val="0"/>
          <w:marTop w:val="0"/>
          <w:marBottom w:val="0"/>
          <w:divBdr>
            <w:top w:val="none" w:sz="0" w:space="0" w:color="auto"/>
            <w:left w:val="none" w:sz="0" w:space="0" w:color="auto"/>
            <w:bottom w:val="none" w:sz="0" w:space="0" w:color="auto"/>
            <w:right w:val="none" w:sz="0" w:space="0" w:color="auto"/>
          </w:divBdr>
        </w:div>
        <w:div w:id="2109888775">
          <w:marLeft w:val="0"/>
          <w:marRight w:val="0"/>
          <w:marTop w:val="0"/>
          <w:marBottom w:val="0"/>
          <w:divBdr>
            <w:top w:val="none" w:sz="0" w:space="0" w:color="auto"/>
            <w:left w:val="none" w:sz="0" w:space="0" w:color="auto"/>
            <w:bottom w:val="none" w:sz="0" w:space="0" w:color="auto"/>
            <w:right w:val="none" w:sz="0" w:space="0" w:color="auto"/>
          </w:divBdr>
        </w:div>
        <w:div w:id="1900245455">
          <w:marLeft w:val="0"/>
          <w:marRight w:val="0"/>
          <w:marTop w:val="0"/>
          <w:marBottom w:val="0"/>
          <w:divBdr>
            <w:top w:val="none" w:sz="0" w:space="0" w:color="auto"/>
            <w:left w:val="none" w:sz="0" w:space="0" w:color="auto"/>
            <w:bottom w:val="none" w:sz="0" w:space="0" w:color="auto"/>
            <w:right w:val="none" w:sz="0" w:space="0" w:color="auto"/>
          </w:divBdr>
        </w:div>
        <w:div w:id="1320307644">
          <w:marLeft w:val="0"/>
          <w:marRight w:val="0"/>
          <w:marTop w:val="0"/>
          <w:marBottom w:val="0"/>
          <w:divBdr>
            <w:top w:val="none" w:sz="0" w:space="0" w:color="auto"/>
            <w:left w:val="none" w:sz="0" w:space="0" w:color="auto"/>
            <w:bottom w:val="none" w:sz="0" w:space="0" w:color="auto"/>
            <w:right w:val="none" w:sz="0" w:space="0" w:color="auto"/>
          </w:divBdr>
        </w:div>
        <w:div w:id="152066707">
          <w:marLeft w:val="0"/>
          <w:marRight w:val="0"/>
          <w:marTop w:val="0"/>
          <w:marBottom w:val="0"/>
          <w:divBdr>
            <w:top w:val="none" w:sz="0" w:space="0" w:color="auto"/>
            <w:left w:val="none" w:sz="0" w:space="0" w:color="auto"/>
            <w:bottom w:val="none" w:sz="0" w:space="0" w:color="auto"/>
            <w:right w:val="none" w:sz="0" w:space="0" w:color="auto"/>
          </w:divBdr>
        </w:div>
        <w:div w:id="1249146279">
          <w:marLeft w:val="0"/>
          <w:marRight w:val="0"/>
          <w:marTop w:val="0"/>
          <w:marBottom w:val="0"/>
          <w:divBdr>
            <w:top w:val="none" w:sz="0" w:space="0" w:color="auto"/>
            <w:left w:val="none" w:sz="0" w:space="0" w:color="auto"/>
            <w:bottom w:val="none" w:sz="0" w:space="0" w:color="auto"/>
            <w:right w:val="none" w:sz="0" w:space="0" w:color="auto"/>
          </w:divBdr>
        </w:div>
        <w:div w:id="920525268">
          <w:marLeft w:val="0"/>
          <w:marRight w:val="0"/>
          <w:marTop w:val="0"/>
          <w:marBottom w:val="0"/>
          <w:divBdr>
            <w:top w:val="none" w:sz="0" w:space="0" w:color="auto"/>
            <w:left w:val="none" w:sz="0" w:space="0" w:color="auto"/>
            <w:bottom w:val="none" w:sz="0" w:space="0" w:color="auto"/>
            <w:right w:val="none" w:sz="0" w:space="0" w:color="auto"/>
          </w:divBdr>
        </w:div>
        <w:div w:id="1828278557">
          <w:marLeft w:val="0"/>
          <w:marRight w:val="0"/>
          <w:marTop w:val="0"/>
          <w:marBottom w:val="0"/>
          <w:divBdr>
            <w:top w:val="none" w:sz="0" w:space="0" w:color="auto"/>
            <w:left w:val="none" w:sz="0" w:space="0" w:color="auto"/>
            <w:bottom w:val="none" w:sz="0" w:space="0" w:color="auto"/>
            <w:right w:val="none" w:sz="0" w:space="0" w:color="auto"/>
          </w:divBdr>
        </w:div>
        <w:div w:id="2024671126">
          <w:marLeft w:val="0"/>
          <w:marRight w:val="0"/>
          <w:marTop w:val="0"/>
          <w:marBottom w:val="0"/>
          <w:divBdr>
            <w:top w:val="none" w:sz="0" w:space="0" w:color="auto"/>
            <w:left w:val="none" w:sz="0" w:space="0" w:color="auto"/>
            <w:bottom w:val="none" w:sz="0" w:space="0" w:color="auto"/>
            <w:right w:val="none" w:sz="0" w:space="0" w:color="auto"/>
          </w:divBdr>
        </w:div>
        <w:div w:id="536162226">
          <w:marLeft w:val="0"/>
          <w:marRight w:val="0"/>
          <w:marTop w:val="0"/>
          <w:marBottom w:val="0"/>
          <w:divBdr>
            <w:top w:val="none" w:sz="0" w:space="0" w:color="auto"/>
            <w:left w:val="none" w:sz="0" w:space="0" w:color="auto"/>
            <w:bottom w:val="none" w:sz="0" w:space="0" w:color="auto"/>
            <w:right w:val="none" w:sz="0" w:space="0" w:color="auto"/>
          </w:divBdr>
        </w:div>
        <w:div w:id="1723675072">
          <w:marLeft w:val="0"/>
          <w:marRight w:val="0"/>
          <w:marTop w:val="0"/>
          <w:marBottom w:val="0"/>
          <w:divBdr>
            <w:top w:val="none" w:sz="0" w:space="0" w:color="auto"/>
            <w:left w:val="none" w:sz="0" w:space="0" w:color="auto"/>
            <w:bottom w:val="none" w:sz="0" w:space="0" w:color="auto"/>
            <w:right w:val="none" w:sz="0" w:space="0" w:color="auto"/>
          </w:divBdr>
        </w:div>
        <w:div w:id="973024720">
          <w:marLeft w:val="0"/>
          <w:marRight w:val="0"/>
          <w:marTop w:val="0"/>
          <w:marBottom w:val="0"/>
          <w:divBdr>
            <w:top w:val="none" w:sz="0" w:space="0" w:color="auto"/>
            <w:left w:val="none" w:sz="0" w:space="0" w:color="auto"/>
            <w:bottom w:val="none" w:sz="0" w:space="0" w:color="auto"/>
            <w:right w:val="none" w:sz="0" w:space="0" w:color="auto"/>
          </w:divBdr>
        </w:div>
        <w:div w:id="398597263">
          <w:marLeft w:val="0"/>
          <w:marRight w:val="0"/>
          <w:marTop w:val="0"/>
          <w:marBottom w:val="0"/>
          <w:divBdr>
            <w:top w:val="none" w:sz="0" w:space="0" w:color="auto"/>
            <w:left w:val="none" w:sz="0" w:space="0" w:color="auto"/>
            <w:bottom w:val="none" w:sz="0" w:space="0" w:color="auto"/>
            <w:right w:val="none" w:sz="0" w:space="0" w:color="auto"/>
          </w:divBdr>
        </w:div>
        <w:div w:id="849412104">
          <w:marLeft w:val="0"/>
          <w:marRight w:val="0"/>
          <w:marTop w:val="0"/>
          <w:marBottom w:val="0"/>
          <w:divBdr>
            <w:top w:val="none" w:sz="0" w:space="0" w:color="auto"/>
            <w:left w:val="none" w:sz="0" w:space="0" w:color="auto"/>
            <w:bottom w:val="none" w:sz="0" w:space="0" w:color="auto"/>
            <w:right w:val="none" w:sz="0" w:space="0" w:color="auto"/>
          </w:divBdr>
        </w:div>
        <w:div w:id="728771731">
          <w:marLeft w:val="0"/>
          <w:marRight w:val="0"/>
          <w:marTop w:val="0"/>
          <w:marBottom w:val="0"/>
          <w:divBdr>
            <w:top w:val="none" w:sz="0" w:space="0" w:color="auto"/>
            <w:left w:val="none" w:sz="0" w:space="0" w:color="auto"/>
            <w:bottom w:val="none" w:sz="0" w:space="0" w:color="auto"/>
            <w:right w:val="none" w:sz="0" w:space="0" w:color="auto"/>
          </w:divBdr>
        </w:div>
        <w:div w:id="576088527">
          <w:marLeft w:val="0"/>
          <w:marRight w:val="0"/>
          <w:marTop w:val="0"/>
          <w:marBottom w:val="0"/>
          <w:divBdr>
            <w:top w:val="none" w:sz="0" w:space="0" w:color="auto"/>
            <w:left w:val="none" w:sz="0" w:space="0" w:color="auto"/>
            <w:bottom w:val="none" w:sz="0" w:space="0" w:color="auto"/>
            <w:right w:val="none" w:sz="0" w:space="0" w:color="auto"/>
          </w:divBdr>
        </w:div>
        <w:div w:id="1120296249">
          <w:marLeft w:val="0"/>
          <w:marRight w:val="0"/>
          <w:marTop w:val="0"/>
          <w:marBottom w:val="0"/>
          <w:divBdr>
            <w:top w:val="none" w:sz="0" w:space="0" w:color="auto"/>
            <w:left w:val="none" w:sz="0" w:space="0" w:color="auto"/>
            <w:bottom w:val="none" w:sz="0" w:space="0" w:color="auto"/>
            <w:right w:val="none" w:sz="0" w:space="0" w:color="auto"/>
          </w:divBdr>
        </w:div>
        <w:div w:id="1937444176">
          <w:marLeft w:val="0"/>
          <w:marRight w:val="0"/>
          <w:marTop w:val="0"/>
          <w:marBottom w:val="0"/>
          <w:divBdr>
            <w:top w:val="none" w:sz="0" w:space="0" w:color="auto"/>
            <w:left w:val="none" w:sz="0" w:space="0" w:color="auto"/>
            <w:bottom w:val="none" w:sz="0" w:space="0" w:color="auto"/>
            <w:right w:val="none" w:sz="0" w:space="0" w:color="auto"/>
          </w:divBdr>
        </w:div>
        <w:div w:id="980574231">
          <w:marLeft w:val="0"/>
          <w:marRight w:val="0"/>
          <w:marTop w:val="0"/>
          <w:marBottom w:val="0"/>
          <w:divBdr>
            <w:top w:val="none" w:sz="0" w:space="0" w:color="auto"/>
            <w:left w:val="none" w:sz="0" w:space="0" w:color="auto"/>
            <w:bottom w:val="none" w:sz="0" w:space="0" w:color="auto"/>
            <w:right w:val="none" w:sz="0" w:space="0" w:color="auto"/>
          </w:divBdr>
        </w:div>
        <w:div w:id="1984003893">
          <w:marLeft w:val="0"/>
          <w:marRight w:val="0"/>
          <w:marTop w:val="0"/>
          <w:marBottom w:val="0"/>
          <w:divBdr>
            <w:top w:val="none" w:sz="0" w:space="0" w:color="auto"/>
            <w:left w:val="none" w:sz="0" w:space="0" w:color="auto"/>
            <w:bottom w:val="none" w:sz="0" w:space="0" w:color="auto"/>
            <w:right w:val="none" w:sz="0" w:space="0" w:color="auto"/>
          </w:divBdr>
        </w:div>
        <w:div w:id="1256747699">
          <w:marLeft w:val="0"/>
          <w:marRight w:val="0"/>
          <w:marTop w:val="0"/>
          <w:marBottom w:val="0"/>
          <w:divBdr>
            <w:top w:val="none" w:sz="0" w:space="0" w:color="auto"/>
            <w:left w:val="none" w:sz="0" w:space="0" w:color="auto"/>
            <w:bottom w:val="none" w:sz="0" w:space="0" w:color="auto"/>
            <w:right w:val="none" w:sz="0" w:space="0" w:color="auto"/>
          </w:divBdr>
        </w:div>
      </w:divsChild>
    </w:div>
    <w:div w:id="2134133905">
      <w:bodyDiv w:val="1"/>
      <w:marLeft w:val="0"/>
      <w:marRight w:val="0"/>
      <w:marTop w:val="0"/>
      <w:marBottom w:val="0"/>
      <w:divBdr>
        <w:top w:val="none" w:sz="0" w:space="0" w:color="auto"/>
        <w:left w:val="none" w:sz="0" w:space="0" w:color="auto"/>
        <w:bottom w:val="none" w:sz="0" w:space="0" w:color="auto"/>
        <w:right w:val="none" w:sz="0" w:space="0" w:color="auto"/>
      </w:divBdr>
      <w:divsChild>
        <w:div w:id="995187460">
          <w:marLeft w:val="0"/>
          <w:marRight w:val="0"/>
          <w:marTop w:val="0"/>
          <w:marBottom w:val="0"/>
          <w:divBdr>
            <w:top w:val="none" w:sz="0" w:space="0" w:color="auto"/>
            <w:left w:val="none" w:sz="0" w:space="0" w:color="auto"/>
            <w:bottom w:val="none" w:sz="0" w:space="0" w:color="auto"/>
            <w:right w:val="none" w:sz="0" w:space="0" w:color="auto"/>
          </w:divBdr>
        </w:div>
        <w:div w:id="1098140703">
          <w:marLeft w:val="0"/>
          <w:marRight w:val="0"/>
          <w:marTop w:val="0"/>
          <w:marBottom w:val="0"/>
          <w:divBdr>
            <w:top w:val="none" w:sz="0" w:space="0" w:color="auto"/>
            <w:left w:val="none" w:sz="0" w:space="0" w:color="auto"/>
            <w:bottom w:val="none" w:sz="0" w:space="0" w:color="auto"/>
            <w:right w:val="none" w:sz="0" w:space="0" w:color="auto"/>
          </w:divBdr>
        </w:div>
        <w:div w:id="1799029295">
          <w:marLeft w:val="0"/>
          <w:marRight w:val="0"/>
          <w:marTop w:val="0"/>
          <w:marBottom w:val="0"/>
          <w:divBdr>
            <w:top w:val="none" w:sz="0" w:space="0" w:color="auto"/>
            <w:left w:val="none" w:sz="0" w:space="0" w:color="auto"/>
            <w:bottom w:val="none" w:sz="0" w:space="0" w:color="auto"/>
            <w:right w:val="none" w:sz="0" w:space="0" w:color="auto"/>
          </w:divBdr>
        </w:div>
        <w:div w:id="1272054769">
          <w:marLeft w:val="0"/>
          <w:marRight w:val="0"/>
          <w:marTop w:val="0"/>
          <w:marBottom w:val="0"/>
          <w:divBdr>
            <w:top w:val="none" w:sz="0" w:space="0" w:color="auto"/>
            <w:left w:val="none" w:sz="0" w:space="0" w:color="auto"/>
            <w:bottom w:val="none" w:sz="0" w:space="0" w:color="auto"/>
            <w:right w:val="none" w:sz="0" w:space="0" w:color="auto"/>
          </w:divBdr>
        </w:div>
        <w:div w:id="920334609">
          <w:marLeft w:val="0"/>
          <w:marRight w:val="0"/>
          <w:marTop w:val="0"/>
          <w:marBottom w:val="0"/>
          <w:divBdr>
            <w:top w:val="none" w:sz="0" w:space="0" w:color="auto"/>
            <w:left w:val="none" w:sz="0" w:space="0" w:color="auto"/>
            <w:bottom w:val="none" w:sz="0" w:space="0" w:color="auto"/>
            <w:right w:val="none" w:sz="0" w:space="0" w:color="auto"/>
          </w:divBdr>
        </w:div>
        <w:div w:id="1749113175">
          <w:marLeft w:val="0"/>
          <w:marRight w:val="0"/>
          <w:marTop w:val="0"/>
          <w:marBottom w:val="0"/>
          <w:divBdr>
            <w:top w:val="none" w:sz="0" w:space="0" w:color="auto"/>
            <w:left w:val="none" w:sz="0" w:space="0" w:color="auto"/>
            <w:bottom w:val="none" w:sz="0" w:space="0" w:color="auto"/>
            <w:right w:val="none" w:sz="0" w:space="0" w:color="auto"/>
          </w:divBdr>
        </w:div>
        <w:div w:id="288437864">
          <w:marLeft w:val="0"/>
          <w:marRight w:val="0"/>
          <w:marTop w:val="0"/>
          <w:marBottom w:val="0"/>
          <w:divBdr>
            <w:top w:val="none" w:sz="0" w:space="0" w:color="auto"/>
            <w:left w:val="none" w:sz="0" w:space="0" w:color="auto"/>
            <w:bottom w:val="none" w:sz="0" w:space="0" w:color="auto"/>
            <w:right w:val="none" w:sz="0" w:space="0" w:color="auto"/>
          </w:divBdr>
        </w:div>
        <w:div w:id="1066026309">
          <w:marLeft w:val="0"/>
          <w:marRight w:val="0"/>
          <w:marTop w:val="0"/>
          <w:marBottom w:val="0"/>
          <w:divBdr>
            <w:top w:val="none" w:sz="0" w:space="0" w:color="auto"/>
            <w:left w:val="none" w:sz="0" w:space="0" w:color="auto"/>
            <w:bottom w:val="none" w:sz="0" w:space="0" w:color="auto"/>
            <w:right w:val="none" w:sz="0" w:space="0" w:color="auto"/>
          </w:divBdr>
        </w:div>
        <w:div w:id="1962154211">
          <w:marLeft w:val="0"/>
          <w:marRight w:val="0"/>
          <w:marTop w:val="0"/>
          <w:marBottom w:val="0"/>
          <w:divBdr>
            <w:top w:val="none" w:sz="0" w:space="0" w:color="auto"/>
            <w:left w:val="none" w:sz="0" w:space="0" w:color="auto"/>
            <w:bottom w:val="none" w:sz="0" w:space="0" w:color="auto"/>
            <w:right w:val="none" w:sz="0" w:space="0" w:color="auto"/>
          </w:divBdr>
        </w:div>
        <w:div w:id="1084567433">
          <w:marLeft w:val="0"/>
          <w:marRight w:val="0"/>
          <w:marTop w:val="0"/>
          <w:marBottom w:val="0"/>
          <w:divBdr>
            <w:top w:val="none" w:sz="0" w:space="0" w:color="auto"/>
            <w:left w:val="none" w:sz="0" w:space="0" w:color="auto"/>
            <w:bottom w:val="none" w:sz="0" w:space="0" w:color="auto"/>
            <w:right w:val="none" w:sz="0" w:space="0" w:color="auto"/>
          </w:divBdr>
        </w:div>
        <w:div w:id="498347550">
          <w:marLeft w:val="0"/>
          <w:marRight w:val="0"/>
          <w:marTop w:val="0"/>
          <w:marBottom w:val="0"/>
          <w:divBdr>
            <w:top w:val="none" w:sz="0" w:space="0" w:color="auto"/>
            <w:left w:val="none" w:sz="0" w:space="0" w:color="auto"/>
            <w:bottom w:val="none" w:sz="0" w:space="0" w:color="auto"/>
            <w:right w:val="none" w:sz="0" w:space="0" w:color="auto"/>
          </w:divBdr>
        </w:div>
        <w:div w:id="1442794809">
          <w:marLeft w:val="0"/>
          <w:marRight w:val="0"/>
          <w:marTop w:val="0"/>
          <w:marBottom w:val="0"/>
          <w:divBdr>
            <w:top w:val="none" w:sz="0" w:space="0" w:color="auto"/>
            <w:left w:val="none" w:sz="0" w:space="0" w:color="auto"/>
            <w:bottom w:val="none" w:sz="0" w:space="0" w:color="auto"/>
            <w:right w:val="none" w:sz="0" w:space="0" w:color="auto"/>
          </w:divBdr>
        </w:div>
        <w:div w:id="727264406">
          <w:marLeft w:val="0"/>
          <w:marRight w:val="0"/>
          <w:marTop w:val="0"/>
          <w:marBottom w:val="0"/>
          <w:divBdr>
            <w:top w:val="none" w:sz="0" w:space="0" w:color="auto"/>
            <w:left w:val="none" w:sz="0" w:space="0" w:color="auto"/>
            <w:bottom w:val="none" w:sz="0" w:space="0" w:color="auto"/>
            <w:right w:val="none" w:sz="0" w:space="0" w:color="auto"/>
          </w:divBdr>
        </w:div>
        <w:div w:id="269247061">
          <w:marLeft w:val="0"/>
          <w:marRight w:val="0"/>
          <w:marTop w:val="0"/>
          <w:marBottom w:val="0"/>
          <w:divBdr>
            <w:top w:val="none" w:sz="0" w:space="0" w:color="auto"/>
            <w:left w:val="none" w:sz="0" w:space="0" w:color="auto"/>
            <w:bottom w:val="none" w:sz="0" w:space="0" w:color="auto"/>
            <w:right w:val="none" w:sz="0" w:space="0" w:color="auto"/>
          </w:divBdr>
        </w:div>
        <w:div w:id="1903635989">
          <w:marLeft w:val="0"/>
          <w:marRight w:val="0"/>
          <w:marTop w:val="0"/>
          <w:marBottom w:val="0"/>
          <w:divBdr>
            <w:top w:val="none" w:sz="0" w:space="0" w:color="auto"/>
            <w:left w:val="none" w:sz="0" w:space="0" w:color="auto"/>
            <w:bottom w:val="none" w:sz="0" w:space="0" w:color="auto"/>
            <w:right w:val="none" w:sz="0" w:space="0" w:color="auto"/>
          </w:divBdr>
        </w:div>
        <w:div w:id="1869222398">
          <w:marLeft w:val="0"/>
          <w:marRight w:val="0"/>
          <w:marTop w:val="0"/>
          <w:marBottom w:val="0"/>
          <w:divBdr>
            <w:top w:val="none" w:sz="0" w:space="0" w:color="auto"/>
            <w:left w:val="none" w:sz="0" w:space="0" w:color="auto"/>
            <w:bottom w:val="none" w:sz="0" w:space="0" w:color="auto"/>
            <w:right w:val="none" w:sz="0" w:space="0" w:color="auto"/>
          </w:divBdr>
        </w:div>
        <w:div w:id="1173035482">
          <w:marLeft w:val="0"/>
          <w:marRight w:val="0"/>
          <w:marTop w:val="0"/>
          <w:marBottom w:val="0"/>
          <w:divBdr>
            <w:top w:val="none" w:sz="0" w:space="0" w:color="auto"/>
            <w:left w:val="none" w:sz="0" w:space="0" w:color="auto"/>
            <w:bottom w:val="none" w:sz="0" w:space="0" w:color="auto"/>
            <w:right w:val="none" w:sz="0" w:space="0" w:color="auto"/>
          </w:divBdr>
        </w:div>
        <w:div w:id="1565527120">
          <w:marLeft w:val="0"/>
          <w:marRight w:val="0"/>
          <w:marTop w:val="0"/>
          <w:marBottom w:val="0"/>
          <w:divBdr>
            <w:top w:val="none" w:sz="0" w:space="0" w:color="auto"/>
            <w:left w:val="none" w:sz="0" w:space="0" w:color="auto"/>
            <w:bottom w:val="none" w:sz="0" w:space="0" w:color="auto"/>
            <w:right w:val="none" w:sz="0" w:space="0" w:color="auto"/>
          </w:divBdr>
        </w:div>
        <w:div w:id="1541166007">
          <w:marLeft w:val="0"/>
          <w:marRight w:val="0"/>
          <w:marTop w:val="0"/>
          <w:marBottom w:val="0"/>
          <w:divBdr>
            <w:top w:val="none" w:sz="0" w:space="0" w:color="auto"/>
            <w:left w:val="none" w:sz="0" w:space="0" w:color="auto"/>
            <w:bottom w:val="none" w:sz="0" w:space="0" w:color="auto"/>
            <w:right w:val="none" w:sz="0" w:space="0" w:color="auto"/>
          </w:divBdr>
        </w:div>
        <w:div w:id="1153791907">
          <w:marLeft w:val="0"/>
          <w:marRight w:val="0"/>
          <w:marTop w:val="0"/>
          <w:marBottom w:val="0"/>
          <w:divBdr>
            <w:top w:val="none" w:sz="0" w:space="0" w:color="auto"/>
            <w:left w:val="none" w:sz="0" w:space="0" w:color="auto"/>
            <w:bottom w:val="none" w:sz="0" w:space="0" w:color="auto"/>
            <w:right w:val="none" w:sz="0" w:space="0" w:color="auto"/>
          </w:divBdr>
        </w:div>
        <w:div w:id="1254624458">
          <w:marLeft w:val="0"/>
          <w:marRight w:val="0"/>
          <w:marTop w:val="0"/>
          <w:marBottom w:val="0"/>
          <w:divBdr>
            <w:top w:val="none" w:sz="0" w:space="0" w:color="auto"/>
            <w:left w:val="none" w:sz="0" w:space="0" w:color="auto"/>
            <w:bottom w:val="none" w:sz="0" w:space="0" w:color="auto"/>
            <w:right w:val="none" w:sz="0" w:space="0" w:color="auto"/>
          </w:divBdr>
        </w:div>
        <w:div w:id="859273181">
          <w:marLeft w:val="0"/>
          <w:marRight w:val="0"/>
          <w:marTop w:val="0"/>
          <w:marBottom w:val="0"/>
          <w:divBdr>
            <w:top w:val="none" w:sz="0" w:space="0" w:color="auto"/>
            <w:left w:val="none" w:sz="0" w:space="0" w:color="auto"/>
            <w:bottom w:val="none" w:sz="0" w:space="0" w:color="auto"/>
            <w:right w:val="none" w:sz="0" w:space="0" w:color="auto"/>
          </w:divBdr>
        </w:div>
        <w:div w:id="1961108728">
          <w:marLeft w:val="0"/>
          <w:marRight w:val="0"/>
          <w:marTop w:val="0"/>
          <w:marBottom w:val="0"/>
          <w:divBdr>
            <w:top w:val="none" w:sz="0" w:space="0" w:color="auto"/>
            <w:left w:val="none" w:sz="0" w:space="0" w:color="auto"/>
            <w:bottom w:val="none" w:sz="0" w:space="0" w:color="auto"/>
            <w:right w:val="none" w:sz="0" w:space="0" w:color="auto"/>
          </w:divBdr>
        </w:div>
        <w:div w:id="1326975643">
          <w:marLeft w:val="0"/>
          <w:marRight w:val="0"/>
          <w:marTop w:val="0"/>
          <w:marBottom w:val="0"/>
          <w:divBdr>
            <w:top w:val="none" w:sz="0" w:space="0" w:color="auto"/>
            <w:left w:val="none" w:sz="0" w:space="0" w:color="auto"/>
            <w:bottom w:val="none" w:sz="0" w:space="0" w:color="auto"/>
            <w:right w:val="none" w:sz="0" w:space="0" w:color="auto"/>
          </w:divBdr>
        </w:div>
        <w:div w:id="1672026359">
          <w:marLeft w:val="0"/>
          <w:marRight w:val="0"/>
          <w:marTop w:val="0"/>
          <w:marBottom w:val="0"/>
          <w:divBdr>
            <w:top w:val="none" w:sz="0" w:space="0" w:color="auto"/>
            <w:left w:val="none" w:sz="0" w:space="0" w:color="auto"/>
            <w:bottom w:val="none" w:sz="0" w:space="0" w:color="auto"/>
            <w:right w:val="none" w:sz="0" w:space="0" w:color="auto"/>
          </w:divBdr>
        </w:div>
        <w:div w:id="1288195543">
          <w:marLeft w:val="0"/>
          <w:marRight w:val="0"/>
          <w:marTop w:val="0"/>
          <w:marBottom w:val="0"/>
          <w:divBdr>
            <w:top w:val="none" w:sz="0" w:space="0" w:color="auto"/>
            <w:left w:val="none" w:sz="0" w:space="0" w:color="auto"/>
            <w:bottom w:val="none" w:sz="0" w:space="0" w:color="auto"/>
            <w:right w:val="none" w:sz="0" w:space="0" w:color="auto"/>
          </w:divBdr>
        </w:div>
        <w:div w:id="1152258578">
          <w:marLeft w:val="0"/>
          <w:marRight w:val="0"/>
          <w:marTop w:val="0"/>
          <w:marBottom w:val="0"/>
          <w:divBdr>
            <w:top w:val="none" w:sz="0" w:space="0" w:color="auto"/>
            <w:left w:val="none" w:sz="0" w:space="0" w:color="auto"/>
            <w:bottom w:val="none" w:sz="0" w:space="0" w:color="auto"/>
            <w:right w:val="none" w:sz="0" w:space="0" w:color="auto"/>
          </w:divBdr>
        </w:div>
        <w:div w:id="1319531817">
          <w:marLeft w:val="0"/>
          <w:marRight w:val="0"/>
          <w:marTop w:val="0"/>
          <w:marBottom w:val="0"/>
          <w:divBdr>
            <w:top w:val="none" w:sz="0" w:space="0" w:color="auto"/>
            <w:left w:val="none" w:sz="0" w:space="0" w:color="auto"/>
            <w:bottom w:val="none" w:sz="0" w:space="0" w:color="auto"/>
            <w:right w:val="none" w:sz="0" w:space="0" w:color="auto"/>
          </w:divBdr>
        </w:div>
        <w:div w:id="1286035976">
          <w:marLeft w:val="0"/>
          <w:marRight w:val="0"/>
          <w:marTop w:val="0"/>
          <w:marBottom w:val="0"/>
          <w:divBdr>
            <w:top w:val="none" w:sz="0" w:space="0" w:color="auto"/>
            <w:left w:val="none" w:sz="0" w:space="0" w:color="auto"/>
            <w:bottom w:val="none" w:sz="0" w:space="0" w:color="auto"/>
            <w:right w:val="none" w:sz="0" w:space="0" w:color="auto"/>
          </w:divBdr>
        </w:div>
        <w:div w:id="2006012657">
          <w:marLeft w:val="0"/>
          <w:marRight w:val="0"/>
          <w:marTop w:val="0"/>
          <w:marBottom w:val="0"/>
          <w:divBdr>
            <w:top w:val="none" w:sz="0" w:space="0" w:color="auto"/>
            <w:left w:val="none" w:sz="0" w:space="0" w:color="auto"/>
            <w:bottom w:val="none" w:sz="0" w:space="0" w:color="auto"/>
            <w:right w:val="none" w:sz="0" w:space="0" w:color="auto"/>
          </w:divBdr>
        </w:div>
        <w:div w:id="331109515">
          <w:marLeft w:val="0"/>
          <w:marRight w:val="0"/>
          <w:marTop w:val="0"/>
          <w:marBottom w:val="0"/>
          <w:divBdr>
            <w:top w:val="none" w:sz="0" w:space="0" w:color="auto"/>
            <w:left w:val="none" w:sz="0" w:space="0" w:color="auto"/>
            <w:bottom w:val="none" w:sz="0" w:space="0" w:color="auto"/>
            <w:right w:val="none" w:sz="0" w:space="0" w:color="auto"/>
          </w:divBdr>
        </w:div>
        <w:div w:id="1731920952">
          <w:marLeft w:val="0"/>
          <w:marRight w:val="0"/>
          <w:marTop w:val="0"/>
          <w:marBottom w:val="0"/>
          <w:divBdr>
            <w:top w:val="none" w:sz="0" w:space="0" w:color="auto"/>
            <w:left w:val="none" w:sz="0" w:space="0" w:color="auto"/>
            <w:bottom w:val="none" w:sz="0" w:space="0" w:color="auto"/>
            <w:right w:val="none" w:sz="0" w:space="0" w:color="auto"/>
          </w:divBdr>
        </w:div>
        <w:div w:id="1732195062">
          <w:marLeft w:val="0"/>
          <w:marRight w:val="0"/>
          <w:marTop w:val="0"/>
          <w:marBottom w:val="0"/>
          <w:divBdr>
            <w:top w:val="none" w:sz="0" w:space="0" w:color="auto"/>
            <w:left w:val="none" w:sz="0" w:space="0" w:color="auto"/>
            <w:bottom w:val="none" w:sz="0" w:space="0" w:color="auto"/>
            <w:right w:val="none" w:sz="0" w:space="0" w:color="auto"/>
          </w:divBdr>
        </w:div>
        <w:div w:id="743333960">
          <w:marLeft w:val="0"/>
          <w:marRight w:val="0"/>
          <w:marTop w:val="0"/>
          <w:marBottom w:val="0"/>
          <w:divBdr>
            <w:top w:val="none" w:sz="0" w:space="0" w:color="auto"/>
            <w:left w:val="none" w:sz="0" w:space="0" w:color="auto"/>
            <w:bottom w:val="none" w:sz="0" w:space="0" w:color="auto"/>
            <w:right w:val="none" w:sz="0" w:space="0" w:color="auto"/>
          </w:divBdr>
        </w:div>
        <w:div w:id="1321081750">
          <w:marLeft w:val="0"/>
          <w:marRight w:val="0"/>
          <w:marTop w:val="0"/>
          <w:marBottom w:val="0"/>
          <w:divBdr>
            <w:top w:val="none" w:sz="0" w:space="0" w:color="auto"/>
            <w:left w:val="none" w:sz="0" w:space="0" w:color="auto"/>
            <w:bottom w:val="none" w:sz="0" w:space="0" w:color="auto"/>
            <w:right w:val="none" w:sz="0" w:space="0" w:color="auto"/>
          </w:divBdr>
        </w:div>
        <w:div w:id="1191794014">
          <w:marLeft w:val="0"/>
          <w:marRight w:val="0"/>
          <w:marTop w:val="0"/>
          <w:marBottom w:val="0"/>
          <w:divBdr>
            <w:top w:val="none" w:sz="0" w:space="0" w:color="auto"/>
            <w:left w:val="none" w:sz="0" w:space="0" w:color="auto"/>
            <w:bottom w:val="none" w:sz="0" w:space="0" w:color="auto"/>
            <w:right w:val="none" w:sz="0" w:space="0" w:color="auto"/>
          </w:divBdr>
        </w:div>
        <w:div w:id="652562157">
          <w:marLeft w:val="0"/>
          <w:marRight w:val="0"/>
          <w:marTop w:val="0"/>
          <w:marBottom w:val="0"/>
          <w:divBdr>
            <w:top w:val="none" w:sz="0" w:space="0" w:color="auto"/>
            <w:left w:val="none" w:sz="0" w:space="0" w:color="auto"/>
            <w:bottom w:val="none" w:sz="0" w:space="0" w:color="auto"/>
            <w:right w:val="none" w:sz="0" w:space="0" w:color="auto"/>
          </w:divBdr>
        </w:div>
        <w:div w:id="1874659108">
          <w:marLeft w:val="0"/>
          <w:marRight w:val="0"/>
          <w:marTop w:val="0"/>
          <w:marBottom w:val="0"/>
          <w:divBdr>
            <w:top w:val="none" w:sz="0" w:space="0" w:color="auto"/>
            <w:left w:val="none" w:sz="0" w:space="0" w:color="auto"/>
            <w:bottom w:val="none" w:sz="0" w:space="0" w:color="auto"/>
            <w:right w:val="none" w:sz="0" w:space="0" w:color="auto"/>
          </w:divBdr>
        </w:div>
        <w:div w:id="1817837797">
          <w:marLeft w:val="0"/>
          <w:marRight w:val="0"/>
          <w:marTop w:val="0"/>
          <w:marBottom w:val="0"/>
          <w:divBdr>
            <w:top w:val="none" w:sz="0" w:space="0" w:color="auto"/>
            <w:left w:val="none" w:sz="0" w:space="0" w:color="auto"/>
            <w:bottom w:val="none" w:sz="0" w:space="0" w:color="auto"/>
            <w:right w:val="none" w:sz="0" w:space="0" w:color="auto"/>
          </w:divBdr>
        </w:div>
        <w:div w:id="1622036391">
          <w:marLeft w:val="0"/>
          <w:marRight w:val="0"/>
          <w:marTop w:val="0"/>
          <w:marBottom w:val="0"/>
          <w:divBdr>
            <w:top w:val="none" w:sz="0" w:space="0" w:color="auto"/>
            <w:left w:val="none" w:sz="0" w:space="0" w:color="auto"/>
            <w:bottom w:val="none" w:sz="0" w:space="0" w:color="auto"/>
            <w:right w:val="none" w:sz="0" w:space="0" w:color="auto"/>
          </w:divBdr>
        </w:div>
        <w:div w:id="1496609121">
          <w:marLeft w:val="0"/>
          <w:marRight w:val="0"/>
          <w:marTop w:val="0"/>
          <w:marBottom w:val="0"/>
          <w:divBdr>
            <w:top w:val="none" w:sz="0" w:space="0" w:color="auto"/>
            <w:left w:val="none" w:sz="0" w:space="0" w:color="auto"/>
            <w:bottom w:val="none" w:sz="0" w:space="0" w:color="auto"/>
            <w:right w:val="none" w:sz="0" w:space="0" w:color="auto"/>
          </w:divBdr>
        </w:div>
        <w:div w:id="1371373176">
          <w:marLeft w:val="0"/>
          <w:marRight w:val="0"/>
          <w:marTop w:val="0"/>
          <w:marBottom w:val="0"/>
          <w:divBdr>
            <w:top w:val="none" w:sz="0" w:space="0" w:color="auto"/>
            <w:left w:val="none" w:sz="0" w:space="0" w:color="auto"/>
            <w:bottom w:val="none" w:sz="0" w:space="0" w:color="auto"/>
            <w:right w:val="none" w:sz="0" w:space="0" w:color="auto"/>
          </w:divBdr>
        </w:div>
        <w:div w:id="1577469318">
          <w:marLeft w:val="0"/>
          <w:marRight w:val="0"/>
          <w:marTop w:val="0"/>
          <w:marBottom w:val="0"/>
          <w:divBdr>
            <w:top w:val="none" w:sz="0" w:space="0" w:color="auto"/>
            <w:left w:val="none" w:sz="0" w:space="0" w:color="auto"/>
            <w:bottom w:val="none" w:sz="0" w:space="0" w:color="auto"/>
            <w:right w:val="none" w:sz="0" w:space="0" w:color="auto"/>
          </w:divBdr>
        </w:div>
        <w:div w:id="828057185">
          <w:marLeft w:val="0"/>
          <w:marRight w:val="0"/>
          <w:marTop w:val="0"/>
          <w:marBottom w:val="0"/>
          <w:divBdr>
            <w:top w:val="none" w:sz="0" w:space="0" w:color="auto"/>
            <w:left w:val="none" w:sz="0" w:space="0" w:color="auto"/>
            <w:bottom w:val="none" w:sz="0" w:space="0" w:color="auto"/>
            <w:right w:val="none" w:sz="0" w:space="0" w:color="auto"/>
          </w:divBdr>
        </w:div>
        <w:div w:id="1935747639">
          <w:marLeft w:val="0"/>
          <w:marRight w:val="0"/>
          <w:marTop w:val="0"/>
          <w:marBottom w:val="0"/>
          <w:divBdr>
            <w:top w:val="none" w:sz="0" w:space="0" w:color="auto"/>
            <w:left w:val="none" w:sz="0" w:space="0" w:color="auto"/>
            <w:bottom w:val="none" w:sz="0" w:space="0" w:color="auto"/>
            <w:right w:val="none" w:sz="0" w:space="0" w:color="auto"/>
          </w:divBdr>
        </w:div>
        <w:div w:id="52050806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www.buschvacuum.com"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OECK-S\Downloads\ARTICLE_Turnkey-Vacuum-Systems_final_EN.dotx"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8f9e4f9f-f57a-44ca-a7e9-35e6ef17bb21" xsi:nil="true"/>
    <lcf76f155ced4ddcb4097134ff3c332f xmlns="cc45df9b-0ef5-4ec9-8ac5-a41563e18579">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FE220D1E9072C4F928EE74CBF1B13D4" ma:contentTypeVersion="13" ma:contentTypeDescription="Create a new document." ma:contentTypeScope="" ma:versionID="8497b84943153b5970e7f6f27337cc73">
  <xsd:schema xmlns:xsd="http://www.w3.org/2001/XMLSchema" xmlns:xs="http://www.w3.org/2001/XMLSchema" xmlns:p="http://schemas.microsoft.com/office/2006/metadata/properties" xmlns:ns2="cc45df9b-0ef5-4ec9-8ac5-a41563e18579" xmlns:ns3="8f9e4f9f-f57a-44ca-a7e9-35e6ef17bb21" targetNamespace="http://schemas.microsoft.com/office/2006/metadata/properties" ma:root="true" ma:fieldsID="3be2aed28c0837fa1e720fb4437bd66f" ns2:_="" ns3:_="">
    <xsd:import namespace="cc45df9b-0ef5-4ec9-8ac5-a41563e18579"/>
    <xsd:import namespace="8f9e4f9f-f57a-44ca-a7e9-35e6ef17bb2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45df9b-0ef5-4ec9-8ac5-a41563e1857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963122e7-982b-454a-87f0-5747296ca4d5"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f9e4f9f-f57a-44ca-a7e9-35e6ef17bb21"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83a2652b-7829-4203-99fb-657575cf95e5}" ma:internalName="TaxCatchAll" ma:showField="CatchAllData" ma:web="8f9e4f9f-f57a-44ca-a7e9-35e6ef17bb2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0F8B0DD-4748-4613-825E-5459CC01E5A6}">
  <ds:schemaRefs>
    <ds:schemaRef ds:uri="http://schemas.microsoft.com/office/2006/metadata/properties"/>
    <ds:schemaRef ds:uri="http://schemas.microsoft.com/office/infopath/2007/PartnerControls"/>
    <ds:schemaRef ds:uri="8f9e4f9f-f57a-44ca-a7e9-35e6ef17bb21"/>
    <ds:schemaRef ds:uri="cc45df9b-0ef5-4ec9-8ac5-a41563e18579"/>
  </ds:schemaRefs>
</ds:datastoreItem>
</file>

<file path=customXml/itemProps2.xml><?xml version="1.0" encoding="utf-8"?>
<ds:datastoreItem xmlns:ds="http://schemas.openxmlformats.org/officeDocument/2006/customXml" ds:itemID="{2C45E851-1CD2-4ADA-9D5A-8F92F4BFD7D2}">
  <ds:schemaRefs>
    <ds:schemaRef ds:uri="http://schemas.microsoft.com/sharepoint/v3/contenttype/forms"/>
  </ds:schemaRefs>
</ds:datastoreItem>
</file>

<file path=customXml/itemProps3.xml><?xml version="1.0" encoding="utf-8"?>
<ds:datastoreItem xmlns:ds="http://schemas.openxmlformats.org/officeDocument/2006/customXml" ds:itemID="{F474DB38-9867-4169-8EC4-FE2E5AE7ECD0}"/>
</file>

<file path=docProps/app.xml><?xml version="1.0" encoding="utf-8"?>
<Properties xmlns="http://schemas.openxmlformats.org/officeDocument/2006/extended-properties" xmlns:vt="http://schemas.openxmlformats.org/officeDocument/2006/docPropsVTypes">
  <Template>ARTICLE_Turnkey-Vacuum-Systems_final_EN.dotx</Template>
  <TotalTime>0</TotalTime>
  <Pages>5</Pages>
  <Words>1170</Words>
  <Characters>7211</Characters>
  <Application>Microsoft Office Word</Application>
  <DocSecurity>0</DocSecurity>
  <Lines>163</Lines>
  <Paragraphs>51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8330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Höck</dc:creator>
  <cp:keywords/>
  <dc:description/>
  <cp:lastModifiedBy>Sandra Höck</cp:lastModifiedBy>
  <cp:revision>2</cp:revision>
  <dcterms:created xsi:type="dcterms:W3CDTF">2024-11-21T14:08:00Z</dcterms:created>
  <dcterms:modified xsi:type="dcterms:W3CDTF">2024-11-21T14:08:00Z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0x0101008FE220D1E9072C4F928EE74CBF1B13D4</vt:lpwstr>
  </property>
  <property fmtid="{D5CDD505-2E9C-101B-9397-08002B2CF9AE}" pid="3" name="MediaServiceImageTags">
    <vt:lpwstr/>
  </property>
</Properties>
</file>