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6C3A4A" w14:textId="46A44E5F" w:rsidR="00A81DAF" w:rsidRPr="00E65212" w:rsidRDefault="0030077D" w:rsidP="007F1B62">
      <w:pPr>
        <w:spacing w:line="400" w:lineRule="exact"/>
        <w:ind w:right="1695"/>
        <w:rPr>
          <w:rStyle w:val="berschrift1Zchn"/>
          <w:rFonts w:eastAsia="Calibri" w:cs="Arial"/>
        </w:rPr>
      </w:pPr>
      <w:r w:rsidRPr="00E65212">
        <w:rPr>
          <w:rFonts w:cs="Arial"/>
          <w:noProof/>
        </w:rPr>
        <mc:AlternateContent>
          <mc:Choice Requires="wps">
            <w:drawing>
              <wp:anchor distT="0" distB="0" distL="114300" distR="114300" simplePos="0" relativeHeight="251657728" behindDoc="0" locked="0" layoutInCell="1" allowOverlap="1" wp14:anchorId="09B41444" wp14:editId="482CEBAC">
                <wp:simplePos x="0" y="0"/>
                <wp:positionH relativeFrom="column">
                  <wp:posOffset>4956810</wp:posOffset>
                </wp:positionH>
                <wp:positionV relativeFrom="paragraph">
                  <wp:posOffset>-139700</wp:posOffset>
                </wp:positionV>
                <wp:extent cx="1949450" cy="179070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49450" cy="1790700"/>
                        </a:xfrm>
                        <a:prstGeom prst="rect">
                          <a:avLst/>
                        </a:prstGeom>
                        <a:noFill/>
                        <a:ln w="6350">
                          <a:noFill/>
                        </a:ln>
                      </wps:spPr>
                      <wps:txbx>
                        <w:txbxContent>
                          <w:p w14:paraId="243467F3" w14:textId="40C90FAB" w:rsidR="00436749" w:rsidRPr="00E65212" w:rsidRDefault="00921BAD" w:rsidP="00436749">
                            <w:pPr>
                              <w:pStyle w:val="Titel"/>
                              <w:rPr>
                                <w:rFonts w:cs="Arial"/>
                                <w:color w:val="4D4D4C"/>
                              </w:rPr>
                            </w:pPr>
                            <w:r>
                              <w:rPr>
                                <w:rFonts w:cs="Arial"/>
                                <w:color w:val="4D4D4C"/>
                              </w:rPr>
                              <w:t>21</w:t>
                            </w:r>
                            <w:r w:rsidR="007F1B62" w:rsidRPr="00E65212">
                              <w:rPr>
                                <w:rFonts w:cs="Arial"/>
                                <w:color w:val="4D4D4C"/>
                              </w:rPr>
                              <w:t xml:space="preserve">. </w:t>
                            </w:r>
                            <w:r w:rsidR="0058255F" w:rsidRPr="00E65212">
                              <w:rPr>
                                <w:rFonts w:cs="Arial"/>
                                <w:color w:val="4D4D4C"/>
                              </w:rPr>
                              <w:t xml:space="preserve">September </w:t>
                            </w:r>
                            <w:r w:rsidR="00914F1D" w:rsidRPr="00E65212">
                              <w:rPr>
                                <w:rFonts w:cs="Arial"/>
                                <w:color w:val="4D4D4C"/>
                              </w:rPr>
                              <w:t>2023</w:t>
                            </w:r>
                          </w:p>
                          <w:p w14:paraId="09848F0D" w14:textId="5CA5B34F" w:rsidR="00436749" w:rsidRPr="00E65212" w:rsidRDefault="00436749" w:rsidP="002D5BC3">
                            <w:pPr>
                              <w:pStyle w:val="berschrift2"/>
                              <w:rPr>
                                <w:rFonts w:cs="Arial"/>
                              </w:rPr>
                            </w:pPr>
                            <w:r w:rsidRPr="00E65212">
                              <w:rPr>
                                <w:rFonts w:cs="Arial"/>
                              </w:rPr>
                              <w:t>Pressemitteilung</w:t>
                            </w:r>
                          </w:p>
                          <w:p w14:paraId="3D709AEC" w14:textId="0A9659E2" w:rsidR="00436749" w:rsidRPr="00E65212" w:rsidRDefault="00436749" w:rsidP="00832E68">
                            <w:pPr>
                              <w:rPr>
                                <w:rFonts w:cs="Arial"/>
                                <w:color w:val="4D4D4C"/>
                                <w:sz w:val="16"/>
                                <w:szCs w:val="16"/>
                              </w:rPr>
                            </w:pPr>
                            <w:r w:rsidRPr="00E65212">
                              <w:rPr>
                                <w:rFonts w:cs="Arial"/>
                                <w:color w:val="4D4D4C"/>
                              </w:rPr>
                              <w:t>Ihr Ansprechpartner</w:t>
                            </w:r>
                            <w:r w:rsidR="00832E68" w:rsidRPr="00E65212">
                              <w:rPr>
                                <w:rFonts w:cs="Arial"/>
                                <w:color w:val="4D4D4C"/>
                              </w:rPr>
                              <w:br/>
                            </w:r>
                            <w:r w:rsidR="00914F1D" w:rsidRPr="00E65212">
                              <w:rPr>
                                <w:rFonts w:cs="Arial"/>
                                <w:color w:val="4D4D4C"/>
                              </w:rPr>
                              <w:t>Frank</w:t>
                            </w:r>
                            <w:r w:rsidRPr="00E65212">
                              <w:rPr>
                                <w:rFonts w:cs="Arial"/>
                                <w:color w:val="4D4D4C"/>
                              </w:rPr>
                              <w:t xml:space="preserve"> </w:t>
                            </w:r>
                            <w:r w:rsidR="00914F1D" w:rsidRPr="00E65212">
                              <w:rPr>
                                <w:rFonts w:cs="Arial"/>
                                <w:color w:val="4D4D4C"/>
                              </w:rPr>
                              <w:t>Reichert</w:t>
                            </w:r>
                            <w:r w:rsidR="00832E68" w:rsidRPr="00E65212">
                              <w:rPr>
                                <w:rFonts w:cs="Arial"/>
                                <w:color w:val="4D4D4C"/>
                              </w:rPr>
                              <w:br/>
                            </w:r>
                            <w:r w:rsidR="00914F1D" w:rsidRPr="00E65212">
                              <w:rPr>
                                <w:rFonts w:cs="Arial"/>
                                <w:color w:val="4D4D4C"/>
                                <w:sz w:val="16"/>
                                <w:szCs w:val="16"/>
                              </w:rPr>
                              <w:t>Leiter Unternehmenskommunikation</w:t>
                            </w:r>
                          </w:p>
                          <w:p w14:paraId="23F4283A" w14:textId="788B96F3" w:rsidR="00436749" w:rsidRPr="00E65212" w:rsidRDefault="00436749" w:rsidP="00436749">
                            <w:pPr>
                              <w:rPr>
                                <w:rFonts w:cs="Arial"/>
                                <w:color w:val="4D4D4C"/>
                                <w:lang w:val="en-US"/>
                              </w:rPr>
                            </w:pPr>
                            <w:r w:rsidRPr="00E65212">
                              <w:rPr>
                                <w:rFonts w:cs="Arial"/>
                                <w:color w:val="4D4D4C"/>
                                <w:lang w:val="en-US"/>
                              </w:rPr>
                              <w:t>Tel. +49 (0)711 97676-</w:t>
                            </w:r>
                            <w:r w:rsidR="00914F1D" w:rsidRPr="00E65212">
                              <w:rPr>
                                <w:rFonts w:cs="Arial"/>
                                <w:color w:val="4D4D4C"/>
                                <w:lang w:val="en-US"/>
                              </w:rPr>
                              <w:t>620</w:t>
                            </w:r>
                            <w:r w:rsidR="00832E68" w:rsidRPr="00E65212">
                              <w:rPr>
                                <w:rFonts w:cs="Arial"/>
                                <w:color w:val="4D4D4C"/>
                                <w:lang w:val="en-US"/>
                              </w:rPr>
                              <w:br/>
                              <w:t>F</w:t>
                            </w:r>
                            <w:r w:rsidRPr="00E65212">
                              <w:rPr>
                                <w:rFonts w:cs="Arial"/>
                                <w:color w:val="4D4D4C"/>
                                <w:lang w:val="en-US"/>
                              </w:rPr>
                              <w:t>ax: +49 (0)711 97676-</w:t>
                            </w:r>
                            <w:r w:rsidR="00914F1D" w:rsidRPr="00E65212">
                              <w:rPr>
                                <w:rFonts w:cs="Arial"/>
                                <w:color w:val="4D4D4C"/>
                                <w:lang w:val="en-US"/>
                              </w:rPr>
                              <w:t>609</w:t>
                            </w:r>
                          </w:p>
                          <w:p w14:paraId="68B80066" w14:textId="23B21716" w:rsidR="00436749" w:rsidRPr="00E65212" w:rsidRDefault="00914F1D" w:rsidP="002D5BC3">
                            <w:pPr>
                              <w:pStyle w:val="Titel"/>
                              <w:rPr>
                                <w:rFonts w:cs="Arial"/>
                                <w:color w:val="4D4D4C"/>
                                <w:lang w:val="en-US"/>
                              </w:rPr>
                            </w:pPr>
                            <w:r w:rsidRPr="00E65212">
                              <w:rPr>
                                <w:rFonts w:cs="Arial"/>
                                <w:color w:val="4D4D4C"/>
                                <w:lang w:val="en-US"/>
                              </w:rPr>
                              <w:t>frank.reichert</w:t>
                            </w:r>
                            <w:r w:rsidR="00436749" w:rsidRPr="00E65212">
                              <w:rPr>
                                <w:rFonts w:cs="Arial"/>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B41444" id="_x0000_t202" coordsize="21600,21600" o:spt="202" path="m,l,21600r21600,l21600,xe">
                <v:stroke joinstyle="miter"/>
                <v:path gradientshapeok="t" o:connecttype="rect"/>
              </v:shapetype>
              <v:shape id="Textfeld 5" o:spid="_x0000_s1026" type="#_x0000_t202" style="position:absolute;margin-left:390.3pt;margin-top:-11pt;width:153.5pt;height:141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" filled="f" stroked="f" strokeweight=".5pt">
                <v:textbox>
                  <w:txbxContent>
                    <w:p w14:paraId="243467F3" w14:textId="40C90FAB" w:rsidR="00436749" w:rsidRPr="00E65212" w:rsidRDefault="00921BAD" w:rsidP="00436749">
                      <w:pPr>
                        <w:pStyle w:val="Titel"/>
                        <w:rPr>
                          <w:rFonts w:cs="Arial"/>
                          <w:color w:val="4D4D4C"/>
                        </w:rPr>
                      </w:pPr>
                      <w:r>
                        <w:rPr>
                          <w:rFonts w:cs="Arial"/>
                          <w:color w:val="4D4D4C"/>
                        </w:rPr>
                        <w:t>21</w:t>
                      </w:r>
                      <w:r w:rsidR="007F1B62" w:rsidRPr="00E65212">
                        <w:rPr>
                          <w:rFonts w:cs="Arial"/>
                          <w:color w:val="4D4D4C"/>
                        </w:rPr>
                        <w:t xml:space="preserve">. </w:t>
                      </w:r>
                      <w:r w:rsidR="0058255F" w:rsidRPr="00E65212">
                        <w:rPr>
                          <w:rFonts w:cs="Arial"/>
                          <w:color w:val="4D4D4C"/>
                        </w:rPr>
                        <w:t xml:space="preserve">September </w:t>
                      </w:r>
                      <w:r w:rsidR="00914F1D" w:rsidRPr="00E65212">
                        <w:rPr>
                          <w:rFonts w:cs="Arial"/>
                          <w:color w:val="4D4D4C"/>
                        </w:rPr>
                        <w:t>2023</w:t>
                      </w:r>
                    </w:p>
                    <w:p w14:paraId="09848F0D" w14:textId="5CA5B34F" w:rsidR="00436749" w:rsidRPr="00E65212" w:rsidRDefault="00436749" w:rsidP="002D5BC3">
                      <w:pPr>
                        <w:pStyle w:val="berschrift2"/>
                        <w:rPr>
                          <w:rFonts w:cs="Arial"/>
                        </w:rPr>
                      </w:pPr>
                      <w:r w:rsidRPr="00E65212">
                        <w:rPr>
                          <w:rFonts w:cs="Arial"/>
                        </w:rPr>
                        <w:t>Pressemitteilung</w:t>
                      </w:r>
                    </w:p>
                    <w:p w14:paraId="3D709AEC" w14:textId="0A9659E2" w:rsidR="00436749" w:rsidRPr="00E65212" w:rsidRDefault="00436749" w:rsidP="00832E68">
                      <w:pPr>
                        <w:rPr>
                          <w:rFonts w:cs="Arial"/>
                          <w:color w:val="4D4D4C"/>
                          <w:sz w:val="16"/>
                          <w:szCs w:val="16"/>
                        </w:rPr>
                      </w:pPr>
                      <w:r w:rsidRPr="00E65212">
                        <w:rPr>
                          <w:rFonts w:cs="Arial"/>
                          <w:color w:val="4D4D4C"/>
                        </w:rPr>
                        <w:t>Ihr Ansprechpartner</w:t>
                      </w:r>
                      <w:r w:rsidR="00832E68" w:rsidRPr="00E65212">
                        <w:rPr>
                          <w:rFonts w:cs="Arial"/>
                          <w:color w:val="4D4D4C"/>
                        </w:rPr>
                        <w:br/>
                      </w:r>
                      <w:r w:rsidR="00914F1D" w:rsidRPr="00E65212">
                        <w:rPr>
                          <w:rFonts w:cs="Arial"/>
                          <w:color w:val="4D4D4C"/>
                        </w:rPr>
                        <w:t>Frank</w:t>
                      </w:r>
                      <w:r w:rsidRPr="00E65212">
                        <w:rPr>
                          <w:rFonts w:cs="Arial"/>
                          <w:color w:val="4D4D4C"/>
                        </w:rPr>
                        <w:t xml:space="preserve"> </w:t>
                      </w:r>
                      <w:r w:rsidR="00914F1D" w:rsidRPr="00E65212">
                        <w:rPr>
                          <w:rFonts w:cs="Arial"/>
                          <w:color w:val="4D4D4C"/>
                        </w:rPr>
                        <w:t>Reichert</w:t>
                      </w:r>
                      <w:r w:rsidR="00832E68" w:rsidRPr="00E65212">
                        <w:rPr>
                          <w:rFonts w:cs="Arial"/>
                          <w:color w:val="4D4D4C"/>
                        </w:rPr>
                        <w:br/>
                      </w:r>
                      <w:r w:rsidR="00914F1D" w:rsidRPr="00E65212">
                        <w:rPr>
                          <w:rFonts w:cs="Arial"/>
                          <w:color w:val="4D4D4C"/>
                          <w:sz w:val="16"/>
                          <w:szCs w:val="16"/>
                        </w:rPr>
                        <w:t>Leiter Unternehmenskommunikation</w:t>
                      </w:r>
                    </w:p>
                    <w:p w14:paraId="23F4283A" w14:textId="788B96F3" w:rsidR="00436749" w:rsidRPr="00E65212" w:rsidRDefault="00436749" w:rsidP="00436749">
                      <w:pPr>
                        <w:rPr>
                          <w:rFonts w:cs="Arial"/>
                          <w:color w:val="4D4D4C"/>
                          <w:lang w:val="en-US"/>
                        </w:rPr>
                      </w:pPr>
                      <w:r w:rsidRPr="00E65212">
                        <w:rPr>
                          <w:rFonts w:cs="Arial"/>
                          <w:color w:val="4D4D4C"/>
                          <w:lang w:val="en-US"/>
                        </w:rPr>
                        <w:t>Tel. +49 (0)711 97676-</w:t>
                      </w:r>
                      <w:r w:rsidR="00914F1D" w:rsidRPr="00E65212">
                        <w:rPr>
                          <w:rFonts w:cs="Arial"/>
                          <w:color w:val="4D4D4C"/>
                          <w:lang w:val="en-US"/>
                        </w:rPr>
                        <w:t>620</w:t>
                      </w:r>
                      <w:r w:rsidR="00832E68" w:rsidRPr="00E65212">
                        <w:rPr>
                          <w:rFonts w:cs="Arial"/>
                          <w:color w:val="4D4D4C"/>
                          <w:lang w:val="en-US"/>
                        </w:rPr>
                        <w:br/>
                        <w:t>F</w:t>
                      </w:r>
                      <w:r w:rsidRPr="00E65212">
                        <w:rPr>
                          <w:rFonts w:cs="Arial"/>
                          <w:color w:val="4D4D4C"/>
                          <w:lang w:val="en-US"/>
                        </w:rPr>
                        <w:t>ax: +49 (0)711 97676-</w:t>
                      </w:r>
                      <w:r w:rsidR="00914F1D" w:rsidRPr="00E65212">
                        <w:rPr>
                          <w:rFonts w:cs="Arial"/>
                          <w:color w:val="4D4D4C"/>
                          <w:lang w:val="en-US"/>
                        </w:rPr>
                        <w:t>609</w:t>
                      </w:r>
                    </w:p>
                    <w:p w14:paraId="68B80066" w14:textId="23B21716" w:rsidR="00436749" w:rsidRPr="00E65212" w:rsidRDefault="00914F1D" w:rsidP="002D5BC3">
                      <w:pPr>
                        <w:pStyle w:val="Titel"/>
                        <w:rPr>
                          <w:rFonts w:cs="Arial"/>
                          <w:color w:val="4D4D4C"/>
                          <w:lang w:val="en-US"/>
                        </w:rPr>
                      </w:pPr>
                      <w:r w:rsidRPr="00E65212">
                        <w:rPr>
                          <w:rFonts w:cs="Arial"/>
                          <w:color w:val="4D4D4C"/>
                          <w:lang w:val="en-US"/>
                        </w:rPr>
                        <w:t>frank.reichert</w:t>
                      </w:r>
                      <w:r w:rsidR="00436749" w:rsidRPr="00E65212">
                        <w:rPr>
                          <w:rFonts w:cs="Arial"/>
                          <w:color w:val="4D4D4C"/>
                          <w:lang w:val="en-US"/>
                        </w:rPr>
                        <w:t>@gtue.de</w:t>
                      </w:r>
                    </w:p>
                  </w:txbxContent>
                </v:textbox>
              </v:shape>
            </w:pict>
          </mc:Fallback>
        </mc:AlternateContent>
      </w:r>
      <w:r w:rsidR="00914F1D" w:rsidRPr="00E65212">
        <w:rPr>
          <w:rStyle w:val="berschrift1Zchn"/>
          <w:rFonts w:eastAsia="Calibri" w:cs="Arial"/>
        </w:rPr>
        <w:br/>
      </w:r>
      <w:r w:rsidR="00914F1D" w:rsidRPr="00E65212">
        <w:rPr>
          <w:rStyle w:val="berschrift1Zchn"/>
          <w:rFonts w:eastAsia="Calibri" w:cs="Arial"/>
        </w:rPr>
        <w:br/>
      </w:r>
      <w:r w:rsidR="00914F1D" w:rsidRPr="00E65212">
        <w:rPr>
          <w:rStyle w:val="berschrift1Zchn"/>
          <w:rFonts w:eastAsia="Calibri" w:cs="Arial"/>
        </w:rPr>
        <w:br/>
      </w:r>
      <w:r w:rsidR="00914F1D" w:rsidRPr="00E65212">
        <w:rPr>
          <w:rStyle w:val="berschrift1Zchn"/>
          <w:rFonts w:eastAsia="Calibri" w:cs="Arial"/>
        </w:rPr>
        <w:br/>
      </w:r>
      <w:r w:rsidR="0004665B" w:rsidRPr="00E65212">
        <w:rPr>
          <w:rStyle w:val="berschrift1Zchn"/>
          <w:rFonts w:eastAsia="Calibri" w:cs="Arial"/>
        </w:rPr>
        <w:br/>
      </w:r>
      <w:r w:rsidR="00914F1D" w:rsidRPr="00E65212">
        <w:rPr>
          <w:rStyle w:val="berschrift1Zchn"/>
          <w:rFonts w:eastAsia="Calibri" w:cs="Arial"/>
        </w:rPr>
        <w:br/>
      </w:r>
      <w:r w:rsidR="00914F1D" w:rsidRPr="00E65212">
        <w:rPr>
          <w:rStyle w:val="berschrift1Zchn"/>
          <w:rFonts w:eastAsia="Calibri" w:cs="Arial"/>
        </w:rPr>
        <w:br/>
      </w:r>
      <w:r w:rsidR="00AD122D" w:rsidRPr="00E65212">
        <w:rPr>
          <w:rStyle w:val="berschrift1Zchn"/>
          <w:rFonts w:eastAsia="Calibri" w:cs="Arial"/>
        </w:rPr>
        <w:br/>
      </w:r>
      <w:r w:rsidR="002E2B02">
        <w:rPr>
          <w:rStyle w:val="berschrift1Zchn"/>
          <w:rFonts w:eastAsia="Calibri" w:cs="Arial"/>
        </w:rPr>
        <w:t>Winterreifentest 2023: Premiumhersteller versus günstige Anbieter</w:t>
      </w:r>
    </w:p>
    <w:p w14:paraId="0F8B5EED" w14:textId="77777777" w:rsidR="00F938A6" w:rsidRPr="00E65212" w:rsidRDefault="00F938A6" w:rsidP="006D60C5">
      <w:pPr>
        <w:spacing w:line="400" w:lineRule="exact"/>
        <w:ind w:right="2120"/>
        <w:rPr>
          <w:rStyle w:val="berschrift1Zchn"/>
          <w:rFonts w:eastAsia="Calibri" w:cs="Arial"/>
        </w:rPr>
      </w:pPr>
    </w:p>
    <w:p w14:paraId="54C562ED" w14:textId="60F57860" w:rsidR="00240623" w:rsidRPr="00E65212" w:rsidRDefault="002E2B02" w:rsidP="002E2B02">
      <w:pPr>
        <w:pStyle w:val="Aufzhlung"/>
        <w:numPr>
          <w:ilvl w:val="0"/>
          <w:numId w:val="10"/>
        </w:numPr>
        <w:ind w:right="1836"/>
        <w:rPr>
          <w:rFonts w:cs="Arial"/>
        </w:rPr>
      </w:pPr>
      <w:r>
        <w:rPr>
          <w:rFonts w:cs="Arial"/>
        </w:rPr>
        <w:t>Untersucht wurden sieben Premium- und Qualitätsreifen und drei günstigere Reifen der Dimension 235 / 55 R18 für SUV</w:t>
      </w:r>
    </w:p>
    <w:p w14:paraId="395E537B" w14:textId="1270D351" w:rsidR="0058255F" w:rsidRPr="00E65212" w:rsidRDefault="002E2B02" w:rsidP="002E2B02">
      <w:pPr>
        <w:pStyle w:val="Aufzhlung"/>
        <w:numPr>
          <w:ilvl w:val="0"/>
          <w:numId w:val="10"/>
        </w:numPr>
        <w:ind w:right="1836"/>
        <w:rPr>
          <w:rFonts w:cs="Arial"/>
        </w:rPr>
      </w:pPr>
      <w:r>
        <w:rPr>
          <w:rFonts w:cs="Arial"/>
        </w:rPr>
        <w:t>Zwei Reifen entpuppten sich bei Nässe sogar als gefährlich</w:t>
      </w:r>
    </w:p>
    <w:p w14:paraId="6C26834B" w14:textId="15EEF9E7" w:rsidR="00A81DAF" w:rsidRPr="00E65212" w:rsidRDefault="002E2B02" w:rsidP="002E2B02">
      <w:pPr>
        <w:pStyle w:val="Aufzhlung"/>
        <w:numPr>
          <w:ilvl w:val="0"/>
          <w:numId w:val="10"/>
        </w:numPr>
        <w:ind w:right="1836"/>
        <w:rPr>
          <w:rFonts w:cs="Arial"/>
        </w:rPr>
      </w:pPr>
      <w:r>
        <w:rPr>
          <w:rFonts w:cs="Arial"/>
        </w:rPr>
        <w:t xml:space="preserve">Sehr empfehlenswert ist der Testsieger Bridgestone </w:t>
      </w:r>
      <w:proofErr w:type="spellStart"/>
      <w:r>
        <w:rPr>
          <w:rFonts w:cs="Arial"/>
        </w:rPr>
        <w:t>Blizzak</w:t>
      </w:r>
      <w:proofErr w:type="spellEnd"/>
      <w:r>
        <w:rPr>
          <w:rFonts w:cs="Arial"/>
        </w:rPr>
        <w:t xml:space="preserve"> LM005</w:t>
      </w:r>
    </w:p>
    <w:p w14:paraId="27E167F4" w14:textId="77777777" w:rsidR="00135F75" w:rsidRPr="00E65212" w:rsidRDefault="00135F75" w:rsidP="00135F75">
      <w:pPr>
        <w:pStyle w:val="Aufzhlung"/>
        <w:numPr>
          <w:ilvl w:val="0"/>
          <w:numId w:val="0"/>
        </w:numPr>
        <w:ind w:left="357" w:hanging="357"/>
        <w:rPr>
          <w:rFonts w:cs="Arial"/>
        </w:rPr>
      </w:pPr>
    </w:p>
    <w:p w14:paraId="5C5C4846" w14:textId="73C0840C" w:rsidR="00BE0F3A" w:rsidRPr="00E65212" w:rsidRDefault="00832E68" w:rsidP="00135F75">
      <w:pPr>
        <w:ind w:right="2120"/>
        <w:rPr>
          <w:rFonts w:cs="Arial"/>
        </w:rPr>
      </w:pPr>
      <w:r w:rsidRPr="00E65212">
        <w:rPr>
          <w:rFonts w:cs="Arial"/>
          <w:color w:val="C6243C"/>
        </w:rPr>
        <w:t xml:space="preserve">__ </w:t>
      </w:r>
      <w:r w:rsidR="00914F1D" w:rsidRPr="00E65212">
        <w:rPr>
          <w:rFonts w:cs="Arial"/>
        </w:rPr>
        <w:t xml:space="preserve">Stuttgart. </w:t>
      </w:r>
      <w:r w:rsidR="002E2B02" w:rsidRPr="62B9AA57">
        <w:rPr>
          <w:szCs w:val="22"/>
        </w:rPr>
        <w:t>Der nächste Winter kommt bestimmt: Ob er schneereich ist oder ins Wasser fällt, wird sich zeigen. Wer plant, sich neue Reifen zu kaufen, sollte daher überlegen, ob Ganzjahresreifen (ACE LENKRAD 5/22) für die eigenen Fahrgewohnheiten ausreichen oder ob es öfter in schneereichere Regionen wie etwa die Alpen, Skandinavien oder den Bayerischen Wald geht. Die hiesigen klimatischen Bedingungen stellen inzwischen große Anforderungen an Winterreifen:  Einerseits müssen sie gut mit Schnee umgehen können, falls es doch mal richtig winterlich zugeht, andererseits nimmt der Regenanteil im Winter kontinuierlich zu, so dass auch das Handling bei Nässe essenziell ist. Das Testteam von</w:t>
      </w:r>
      <w:r w:rsidR="002E2B02" w:rsidRPr="002E2B02">
        <w:rPr>
          <w:szCs w:val="22"/>
        </w:rPr>
        <w:t xml:space="preserve"> GTÜ</w:t>
      </w:r>
      <w:r w:rsidR="002E2B02">
        <w:rPr>
          <w:szCs w:val="22"/>
        </w:rPr>
        <w:t xml:space="preserve">, </w:t>
      </w:r>
      <w:r w:rsidR="002E2B02" w:rsidRPr="002E2B02">
        <w:rPr>
          <w:szCs w:val="22"/>
        </w:rPr>
        <w:t>ACE und ARBÖ hat die Eigenschaften von drei günstigen Winterreif</w:t>
      </w:r>
      <w:r w:rsidR="002E2B02" w:rsidRPr="62B9AA57">
        <w:rPr>
          <w:szCs w:val="22"/>
        </w:rPr>
        <w:t xml:space="preserve">en der Hersteller </w:t>
      </w:r>
      <w:proofErr w:type="spellStart"/>
      <w:r w:rsidR="002E2B02" w:rsidRPr="62B9AA57">
        <w:rPr>
          <w:szCs w:val="22"/>
        </w:rPr>
        <w:t>Austone</w:t>
      </w:r>
      <w:proofErr w:type="spellEnd"/>
      <w:r w:rsidR="002E2B02" w:rsidRPr="62B9AA57">
        <w:rPr>
          <w:szCs w:val="22"/>
        </w:rPr>
        <w:t xml:space="preserve">, Fortuna und </w:t>
      </w:r>
      <w:proofErr w:type="spellStart"/>
      <w:r w:rsidR="002E2B02" w:rsidRPr="62B9AA57">
        <w:rPr>
          <w:szCs w:val="22"/>
        </w:rPr>
        <w:t>Sailun</w:t>
      </w:r>
      <w:proofErr w:type="spellEnd"/>
      <w:r w:rsidR="002E2B02" w:rsidRPr="62B9AA57">
        <w:rPr>
          <w:szCs w:val="22"/>
        </w:rPr>
        <w:t xml:space="preserve"> neben sieben etablierten Marken- und Premiumreifen in der </w:t>
      </w:r>
      <w:r w:rsidR="002E2B02" w:rsidRPr="002E2B02">
        <w:rPr>
          <w:szCs w:val="22"/>
        </w:rPr>
        <w:t>Dimension 235 / 55 R18 für SUV</w:t>
      </w:r>
      <w:r w:rsidR="002E2B02" w:rsidRPr="62B9AA57">
        <w:rPr>
          <w:b/>
          <w:bCs/>
          <w:szCs w:val="22"/>
        </w:rPr>
        <w:t xml:space="preserve"> </w:t>
      </w:r>
      <w:r w:rsidR="002E2B02" w:rsidRPr="62B9AA57">
        <w:rPr>
          <w:szCs w:val="22"/>
        </w:rPr>
        <w:t>getestet.</w:t>
      </w:r>
    </w:p>
    <w:p w14:paraId="554E30B8" w14:textId="53436CBF" w:rsidR="006316C9" w:rsidRPr="00E65212" w:rsidRDefault="00BE0F3A" w:rsidP="00135F75">
      <w:pPr>
        <w:ind w:right="2120"/>
        <w:rPr>
          <w:rFonts w:cs="Arial"/>
        </w:rPr>
      </w:pPr>
      <w:r w:rsidRPr="00E65212">
        <w:rPr>
          <w:rFonts w:cs="Arial"/>
          <w:color w:val="C6243C"/>
        </w:rPr>
        <w:t xml:space="preserve">__ </w:t>
      </w:r>
      <w:r w:rsidR="002E2B02" w:rsidRPr="002E2B02">
        <w:rPr>
          <w:rFonts w:cs="Arial"/>
        </w:rPr>
        <w:t xml:space="preserve">Um die Fahreigenschaften genau zu untersuchen, wurden die zehn Reifen sowohl auf schneebedeckter Fahrbahn bei minus 4,5 Grad Celsius im finnischen Arctic Center </w:t>
      </w:r>
      <w:proofErr w:type="spellStart"/>
      <w:r w:rsidR="002E2B02" w:rsidRPr="002E2B02">
        <w:rPr>
          <w:rFonts w:cs="Arial"/>
        </w:rPr>
        <w:t>Ivalo</w:t>
      </w:r>
      <w:proofErr w:type="spellEnd"/>
      <w:r w:rsidR="002E2B02" w:rsidRPr="002E2B02">
        <w:rPr>
          <w:rFonts w:cs="Arial"/>
        </w:rPr>
        <w:t xml:space="preserve"> als auch auf der Teststrecke von Goodyear im französischen </w:t>
      </w:r>
      <w:proofErr w:type="spellStart"/>
      <w:r w:rsidR="002E2B02" w:rsidRPr="002E2B02">
        <w:rPr>
          <w:rFonts w:cs="Arial"/>
        </w:rPr>
        <w:t>Mireval</w:t>
      </w:r>
      <w:proofErr w:type="spellEnd"/>
      <w:r w:rsidR="002E2B02" w:rsidRPr="002E2B02">
        <w:rPr>
          <w:rFonts w:cs="Arial"/>
        </w:rPr>
        <w:t xml:space="preserve"> bei 13 bis 18 Grad getestet.</w:t>
      </w:r>
    </w:p>
    <w:p w14:paraId="7AA69BA6" w14:textId="77777777" w:rsidR="002E2B02" w:rsidRDefault="002E2B02" w:rsidP="002E2B02">
      <w:pPr>
        <w:ind w:right="2120"/>
        <w:rPr>
          <w:rFonts w:cs="Arial"/>
          <w:color w:val="C6243C"/>
        </w:rPr>
        <w:sectPr w:rsidR="002E2B02" w:rsidSect="0004665B">
          <w:headerReference w:type="default" r:id="rId8"/>
          <w:pgSz w:w="11901" w:h="16840"/>
          <w:pgMar w:top="2835" w:right="1134" w:bottom="1843" w:left="1134" w:header="2608" w:footer="1928" w:gutter="0"/>
          <w:cols w:space="708"/>
          <w:docGrid w:linePitch="360"/>
        </w:sectPr>
      </w:pPr>
    </w:p>
    <w:p w14:paraId="60D85C6C" w14:textId="691D0AD4" w:rsidR="00396F65" w:rsidRPr="00E65212" w:rsidRDefault="003F3864" w:rsidP="002E2B02">
      <w:pPr>
        <w:ind w:right="2120"/>
        <w:rPr>
          <w:rFonts w:cs="Arial"/>
        </w:rPr>
      </w:pPr>
      <w:r w:rsidRPr="00E65212">
        <w:rPr>
          <w:rFonts w:cs="Arial"/>
          <w:color w:val="C6243C"/>
        </w:rPr>
        <w:lastRenderedPageBreak/>
        <w:t xml:space="preserve">__ </w:t>
      </w:r>
      <w:r w:rsidR="002E2B02" w:rsidRPr="002E2B02">
        <w:rPr>
          <w:rFonts w:cs="Arial"/>
          <w:b/>
          <w:bCs/>
        </w:rPr>
        <w:t>Bei Schnee</w:t>
      </w:r>
      <w:r w:rsidR="002E2B02">
        <w:rPr>
          <w:rFonts w:cs="Arial"/>
        </w:rPr>
        <w:br/>
      </w:r>
      <w:r w:rsidR="002E2B02" w:rsidRPr="002E2B02">
        <w:rPr>
          <w:rFonts w:cs="Arial"/>
        </w:rPr>
        <w:t>In der Winterdisziplin mussten die Winterreifen sowohl die Beschleunigung, das Handling als auch das Bremsen auf schneebedeckter Fahrbahn bestehen.</w:t>
      </w:r>
      <w:r w:rsidR="002E2B02">
        <w:rPr>
          <w:rFonts w:cs="Arial"/>
        </w:rPr>
        <w:t xml:space="preserve"> </w:t>
      </w:r>
      <w:r w:rsidR="002E2B02" w:rsidRPr="002E2B02">
        <w:rPr>
          <w:rFonts w:cs="Arial"/>
        </w:rPr>
        <w:t>Das Beschleunigen auf schneebehafteter Fahrbahn stellte bei keinem der Reifen im Test ein Problem dar. Das Feld lag dicht beieinander.</w:t>
      </w:r>
      <w:r w:rsidR="002E2B02">
        <w:rPr>
          <w:rFonts w:cs="Arial"/>
        </w:rPr>
        <w:t xml:space="preserve"> </w:t>
      </w:r>
      <w:r w:rsidR="002E2B02">
        <w:rPr>
          <w:rFonts w:cs="Arial"/>
        </w:rPr>
        <w:br/>
      </w:r>
      <w:r w:rsidR="002E2B02" w:rsidRPr="002E2B02">
        <w:rPr>
          <w:rFonts w:cs="Arial"/>
        </w:rPr>
        <w:t xml:space="preserve">Das Bremsen auf Schnee erfolgte aus einem Tempo von 35 km/h: Auch hier lag das Testfeld nah beieinander und lieferte ein solides Ergebnis ab. Nach dem Bridgestone mit einem Bremsweg von 12,26 Metern belegte überraschenderweise der </w:t>
      </w:r>
      <w:proofErr w:type="spellStart"/>
      <w:r w:rsidR="002E2B02" w:rsidRPr="002E2B02">
        <w:rPr>
          <w:rFonts w:cs="Arial"/>
        </w:rPr>
        <w:t>Austone</w:t>
      </w:r>
      <w:proofErr w:type="spellEnd"/>
      <w:r w:rsidR="002E2B02" w:rsidRPr="002E2B02">
        <w:rPr>
          <w:rFonts w:cs="Arial"/>
        </w:rPr>
        <w:t xml:space="preserve"> den zweiten Platz.</w:t>
      </w:r>
      <w:r w:rsidR="002E2B02" w:rsidRPr="002E2B02">
        <w:t xml:space="preserve"> </w:t>
      </w:r>
      <w:r w:rsidR="002E2B02">
        <w:br/>
      </w:r>
      <w:r w:rsidR="002E2B02" w:rsidRPr="002E2B02">
        <w:rPr>
          <w:rFonts w:cs="Arial"/>
        </w:rPr>
        <w:t xml:space="preserve">Beim Handling auf Schnee zeigten sich ebenfalls keine Ausreißer. Der </w:t>
      </w:r>
      <w:proofErr w:type="spellStart"/>
      <w:r w:rsidR="002E2B02" w:rsidRPr="002E2B02">
        <w:rPr>
          <w:rFonts w:cs="Arial"/>
        </w:rPr>
        <w:t>Austone</w:t>
      </w:r>
      <w:proofErr w:type="spellEnd"/>
      <w:r w:rsidR="002E2B02" w:rsidRPr="002E2B02">
        <w:rPr>
          <w:rFonts w:cs="Arial"/>
        </w:rPr>
        <w:t xml:space="preserve"> lieferte überraschenderweise das gleiche gute Niveau wie der Michelin. Beide ließen sich auf Schnee gut lenken, hatten eine gute Seitenführung und reagierten schnell auf Fahrbahn-Veränderungen. Sie vermittelten insgesamt ein gutes Lenkgefühl und waren die besten in dieser Disziplin. Der </w:t>
      </w:r>
      <w:proofErr w:type="spellStart"/>
      <w:r w:rsidR="002E2B02" w:rsidRPr="002E2B02">
        <w:rPr>
          <w:rFonts w:cs="Arial"/>
        </w:rPr>
        <w:t>Sailun</w:t>
      </w:r>
      <w:proofErr w:type="spellEnd"/>
      <w:r w:rsidR="002E2B02" w:rsidRPr="002E2B02">
        <w:rPr>
          <w:rFonts w:cs="Arial"/>
        </w:rPr>
        <w:t xml:space="preserve"> als Letztplatzierter landete dennoch im gelben Bereich. Er offenbarte vor allem bei Bergauf-Passagen leichte Schwächen in der Bodenhaftung und der Fahrstabilität in Kurven, war insgesamt aber beherrschbar. Der Rest bildete ein solides Mittelfeld im Fahrverhalten auf Schnee. Die Reifen von Goodyear und </w:t>
      </w:r>
      <w:proofErr w:type="spellStart"/>
      <w:r w:rsidR="002E2B02" w:rsidRPr="002E2B02">
        <w:rPr>
          <w:rFonts w:cs="Arial"/>
        </w:rPr>
        <w:t>Nokian</w:t>
      </w:r>
      <w:proofErr w:type="spellEnd"/>
      <w:r w:rsidR="002E2B02" w:rsidRPr="002E2B02">
        <w:rPr>
          <w:rFonts w:cs="Arial"/>
        </w:rPr>
        <w:t xml:space="preserve"> zeigten minimale Schwächen in der Traktion bei Bergauffahrten und der Seitenführung.</w:t>
      </w:r>
    </w:p>
    <w:p w14:paraId="5D509606" w14:textId="19B8D3F1" w:rsidR="00C64A9E" w:rsidRPr="002E2B02" w:rsidRDefault="00C64A9E" w:rsidP="002E2B02">
      <w:pPr>
        <w:ind w:right="2120"/>
        <w:rPr>
          <w:rFonts w:eastAsia="Times New Roman" w:cs="Arial"/>
          <w:szCs w:val="22"/>
          <w:lang w:eastAsia="de-DE"/>
        </w:rPr>
      </w:pPr>
      <w:r w:rsidRPr="00E65212">
        <w:rPr>
          <w:rFonts w:cs="Arial"/>
          <w:color w:val="C6243C"/>
        </w:rPr>
        <w:t xml:space="preserve">__ </w:t>
      </w:r>
      <w:r w:rsidR="002E2B02" w:rsidRPr="002E2B02">
        <w:rPr>
          <w:rFonts w:eastAsia="Times New Roman" w:cs="Arial"/>
          <w:b/>
          <w:bCs/>
          <w:szCs w:val="22"/>
          <w:lang w:eastAsia="de-DE"/>
        </w:rPr>
        <w:t>Auf dem Trockenen</w:t>
      </w:r>
      <w:r w:rsidR="002E2B02">
        <w:rPr>
          <w:rFonts w:eastAsia="Times New Roman" w:cs="Arial"/>
          <w:szCs w:val="22"/>
          <w:lang w:eastAsia="de-DE"/>
        </w:rPr>
        <w:br/>
      </w:r>
      <w:r w:rsidR="002E2B02" w:rsidRPr="002E2B02">
        <w:rPr>
          <w:rFonts w:eastAsia="Times New Roman" w:cs="Arial"/>
          <w:szCs w:val="22"/>
          <w:lang w:eastAsia="de-DE"/>
        </w:rPr>
        <w:t xml:space="preserve">Das Bremsen auf trockener Fahrbahn aus 100 km/h war bei fast allen Reifen grundsolide. Nur der Fortuna tanzte mit 45,3 Metern Bremsweg aus der Reihe. Er hatte im Vergleich zum Besten in dieser Disziplin, dem Michelin (40,4 Meter), einen knapp fünf Meter längeren Bremsweg. Das entspricht einer Wagenlänge und ist deutlich zu viel. </w:t>
      </w:r>
      <w:r w:rsidR="002E2B02">
        <w:rPr>
          <w:rFonts w:eastAsia="Times New Roman" w:cs="Arial"/>
          <w:szCs w:val="22"/>
          <w:lang w:eastAsia="de-DE"/>
        </w:rPr>
        <w:br/>
      </w:r>
      <w:r w:rsidR="002E2B02" w:rsidRPr="002E2B02">
        <w:rPr>
          <w:rFonts w:eastAsia="Times New Roman" w:cs="Arial"/>
          <w:szCs w:val="22"/>
          <w:lang w:eastAsia="de-DE"/>
        </w:rPr>
        <w:t xml:space="preserve">Beim Handling auf trockener Fahrbahn zeigten mehrere Reifen ihr Können. Die besten in dieser Disziplin waren die Reifen von Hankook, Goodyear, </w:t>
      </w:r>
      <w:proofErr w:type="spellStart"/>
      <w:r w:rsidR="002E2B02" w:rsidRPr="002E2B02">
        <w:rPr>
          <w:rFonts w:eastAsia="Times New Roman" w:cs="Arial"/>
          <w:szCs w:val="22"/>
          <w:lang w:eastAsia="de-DE"/>
        </w:rPr>
        <w:t>Nokian</w:t>
      </w:r>
      <w:proofErr w:type="spellEnd"/>
      <w:r w:rsidR="002E2B02" w:rsidRPr="002E2B02">
        <w:rPr>
          <w:rFonts w:eastAsia="Times New Roman" w:cs="Arial"/>
          <w:szCs w:val="22"/>
          <w:lang w:eastAsia="de-DE"/>
        </w:rPr>
        <w:t xml:space="preserve">, Pirelli, Bridgestone und Continental. Sie ließen sich alle präzise lenken und sicher in den Kurven führen. Der Michelin und der </w:t>
      </w:r>
      <w:proofErr w:type="spellStart"/>
      <w:r w:rsidR="002E2B02" w:rsidRPr="002E2B02">
        <w:rPr>
          <w:rFonts w:eastAsia="Times New Roman" w:cs="Arial"/>
          <w:szCs w:val="22"/>
          <w:lang w:eastAsia="de-DE"/>
        </w:rPr>
        <w:t>Sailun</w:t>
      </w:r>
      <w:proofErr w:type="spellEnd"/>
      <w:r w:rsidR="002E2B02" w:rsidRPr="002E2B02">
        <w:rPr>
          <w:rFonts w:eastAsia="Times New Roman" w:cs="Arial"/>
          <w:szCs w:val="22"/>
          <w:lang w:eastAsia="de-DE"/>
        </w:rPr>
        <w:t xml:space="preserve"> sind hier fahrtechnisch gleichauf: minimal schwächer als die Spitzengruppe, aber immer noch sicher zu fahren. Einen schwächeren Eindruck hingegen lieferten die Reifen von Fortuna und </w:t>
      </w:r>
      <w:proofErr w:type="spellStart"/>
      <w:r w:rsidR="002E2B02" w:rsidRPr="002E2B02">
        <w:rPr>
          <w:rFonts w:eastAsia="Times New Roman" w:cs="Arial"/>
          <w:szCs w:val="22"/>
          <w:lang w:eastAsia="de-DE"/>
        </w:rPr>
        <w:t>Austone</w:t>
      </w:r>
      <w:proofErr w:type="spellEnd"/>
      <w:r w:rsidR="002E2B02" w:rsidRPr="002E2B02">
        <w:rPr>
          <w:rFonts w:eastAsia="Times New Roman" w:cs="Arial"/>
          <w:szCs w:val="22"/>
          <w:lang w:eastAsia="de-DE"/>
        </w:rPr>
        <w:t>: Sie zeigten ein zu ausgeprägtes Untersteuern, waren in Kurven schwieriger zu lenken und insgesamt zu schwammig und unpräzise lenkbar.</w:t>
      </w:r>
    </w:p>
    <w:p w14:paraId="4A1524F9" w14:textId="77777777" w:rsidR="002E2B02" w:rsidRDefault="002E2B02" w:rsidP="002E2B02">
      <w:pPr>
        <w:ind w:right="2120"/>
        <w:rPr>
          <w:rFonts w:cs="Arial"/>
          <w:color w:val="C6243C"/>
        </w:rPr>
        <w:sectPr w:rsidR="002E2B02" w:rsidSect="0004665B">
          <w:pgSz w:w="11901" w:h="16840"/>
          <w:pgMar w:top="2835" w:right="1134" w:bottom="1843" w:left="1134" w:header="2608" w:footer="1928" w:gutter="0"/>
          <w:cols w:space="708"/>
          <w:docGrid w:linePitch="360"/>
        </w:sectPr>
      </w:pPr>
    </w:p>
    <w:p w14:paraId="18AA2778" w14:textId="0A5F5A42" w:rsidR="00095C39" w:rsidRPr="00E65212" w:rsidRDefault="00396F65" w:rsidP="002E2B02">
      <w:pPr>
        <w:ind w:right="2120"/>
        <w:rPr>
          <w:rFonts w:cs="Arial"/>
        </w:rPr>
      </w:pPr>
      <w:r w:rsidRPr="00E65212">
        <w:rPr>
          <w:rFonts w:cs="Arial"/>
          <w:color w:val="C6243C"/>
        </w:rPr>
        <w:lastRenderedPageBreak/>
        <w:t xml:space="preserve">__ </w:t>
      </w:r>
      <w:r w:rsidR="002E2B02" w:rsidRPr="002E2B02">
        <w:rPr>
          <w:rFonts w:cs="Arial"/>
          <w:b/>
          <w:bCs/>
        </w:rPr>
        <w:t>Bei Nässe</w:t>
      </w:r>
      <w:r w:rsidR="002E2B02">
        <w:rPr>
          <w:rFonts w:cs="Arial"/>
        </w:rPr>
        <w:br/>
      </w:r>
      <w:r w:rsidR="002E2B02" w:rsidRPr="002E2B02">
        <w:rPr>
          <w:rFonts w:cs="Arial"/>
        </w:rPr>
        <w:t xml:space="preserve">Das Bremsen auf nasser Fahrbahn aus 80 km/h ist die eigentliche Königsdisziplin. Hier müssen die Reifen alles geben, denn der Bremsweg auf nasser Fahrbahn verlängert sich gegenüber dem Bremsen auf trockener Fahrbahn deutlich. Der Beste im Test, der Hankook, hatte einen Bremsweg von 30,4 Metern. Während so gut wie alle, selbst der bei Schnee insgesamt letztplatzierte Reifen von </w:t>
      </w:r>
      <w:proofErr w:type="spellStart"/>
      <w:r w:rsidR="002E2B02" w:rsidRPr="002E2B02">
        <w:rPr>
          <w:rFonts w:cs="Arial"/>
        </w:rPr>
        <w:t>Sailun</w:t>
      </w:r>
      <w:proofErr w:type="spellEnd"/>
      <w:r w:rsidR="002E2B02" w:rsidRPr="002E2B02">
        <w:rPr>
          <w:rFonts w:cs="Arial"/>
        </w:rPr>
        <w:t xml:space="preserve">, ein durchaus homogenes Bremsbild zwischen 30 und 32 Metern Bremsweg abgaben, fielen der Fortuna (41 Meter) und </w:t>
      </w:r>
      <w:proofErr w:type="spellStart"/>
      <w:r w:rsidR="002E2B02" w:rsidRPr="002E2B02">
        <w:rPr>
          <w:rFonts w:cs="Arial"/>
        </w:rPr>
        <w:t>Austone</w:t>
      </w:r>
      <w:proofErr w:type="spellEnd"/>
      <w:r w:rsidR="002E2B02" w:rsidRPr="002E2B02">
        <w:rPr>
          <w:rFonts w:cs="Arial"/>
        </w:rPr>
        <w:t xml:space="preserve"> (38,8 Meter) komplett durch das Raster. Ihr Bremsweg entspricht der Länge von zwei kurzen Sprintern.</w:t>
      </w:r>
      <w:r w:rsidR="002E2B02">
        <w:rPr>
          <w:rFonts w:cs="Arial"/>
        </w:rPr>
        <w:br/>
      </w:r>
      <w:r w:rsidR="002E2B02" w:rsidRPr="002E2B02">
        <w:rPr>
          <w:rFonts w:cs="Arial"/>
        </w:rPr>
        <w:t xml:space="preserve">Auch beim Handling auf nasser Fahrbahn gab es massive Unterschiede. Am besten und sehr präzise zu lenken und zu fahren waren die Reifen von Bridgestone, Goodyear und </w:t>
      </w:r>
      <w:proofErr w:type="spellStart"/>
      <w:r w:rsidR="002E2B02" w:rsidRPr="002E2B02">
        <w:rPr>
          <w:rFonts w:cs="Arial"/>
        </w:rPr>
        <w:t>Nokian</w:t>
      </w:r>
      <w:proofErr w:type="spellEnd"/>
      <w:r w:rsidR="002E2B02" w:rsidRPr="002E2B02">
        <w:rPr>
          <w:rFonts w:cs="Arial"/>
        </w:rPr>
        <w:t xml:space="preserve">. Der Rest der Premium- und Qualitätsreifen war auf einem gut beherrschbaren Niveau. Die Günstigeren hingegen enttäuschten: Während der </w:t>
      </w:r>
      <w:proofErr w:type="spellStart"/>
      <w:r w:rsidR="002E2B02" w:rsidRPr="002E2B02">
        <w:rPr>
          <w:rFonts w:cs="Arial"/>
        </w:rPr>
        <w:t>Sailun</w:t>
      </w:r>
      <w:proofErr w:type="spellEnd"/>
      <w:r w:rsidR="002E2B02" w:rsidRPr="002E2B02">
        <w:rPr>
          <w:rFonts w:cs="Arial"/>
        </w:rPr>
        <w:t xml:space="preserve"> hier noch gerade so akzeptabel war, entpuppten sich die Reifen von </w:t>
      </w:r>
      <w:proofErr w:type="spellStart"/>
      <w:r w:rsidR="002E2B02" w:rsidRPr="002E2B02">
        <w:rPr>
          <w:rFonts w:cs="Arial"/>
        </w:rPr>
        <w:t>Austone</w:t>
      </w:r>
      <w:proofErr w:type="spellEnd"/>
      <w:r w:rsidR="002E2B02" w:rsidRPr="002E2B02">
        <w:rPr>
          <w:rFonts w:cs="Arial"/>
        </w:rPr>
        <w:t xml:space="preserve"> und Fortuna als Katastrophe.  Bei diesen kam es teils zu einem extremen Umsteuern. Zudem hatten sie spürbar zu wenig Grip und waren unpräzise in der Lenkung. Das Fahrverhalten dieser Reifen stuften unsere Testenden hier als gefährlich für Normalfahrende ein. </w:t>
      </w:r>
      <w:r w:rsidR="002E2B02">
        <w:rPr>
          <w:rFonts w:cs="Arial"/>
        </w:rPr>
        <w:br/>
      </w:r>
      <w:r w:rsidR="002E2B02" w:rsidRPr="002E2B02">
        <w:rPr>
          <w:rFonts w:cs="Arial"/>
        </w:rPr>
        <w:t xml:space="preserve">Aquaplaning längs und quer: Da ein plötzlich auftretendes Aquaplaning bei hoher Geschwindigkeit lebensgefährlich sein kann, kommt auch dieser Disziplin eine besondere Bedeutung innerhalb des Tests zu. Wie unsere Testenden inzwischen vermuteten, gab es auch hier gravierende Unterschiede. Der Bridgestone meisterte den Längs- und Quertest am besten, der </w:t>
      </w:r>
      <w:proofErr w:type="spellStart"/>
      <w:r w:rsidR="002E2B02" w:rsidRPr="002E2B02">
        <w:rPr>
          <w:rFonts w:cs="Arial"/>
        </w:rPr>
        <w:t>Austone</w:t>
      </w:r>
      <w:proofErr w:type="spellEnd"/>
      <w:r w:rsidR="002E2B02" w:rsidRPr="002E2B02">
        <w:rPr>
          <w:rFonts w:cs="Arial"/>
        </w:rPr>
        <w:t xml:space="preserve"> und der Fortuna zeigten sich als </w:t>
      </w:r>
      <w:proofErr w:type="gramStart"/>
      <w:r w:rsidR="002E2B02" w:rsidRPr="002E2B02">
        <w:rPr>
          <w:rFonts w:cs="Arial"/>
        </w:rPr>
        <w:t>extrem anfällig</w:t>
      </w:r>
      <w:proofErr w:type="gramEnd"/>
      <w:r w:rsidR="002E2B02" w:rsidRPr="002E2B02">
        <w:rPr>
          <w:rFonts w:cs="Arial"/>
        </w:rPr>
        <w:t xml:space="preserve"> und schwierig bei Aquaplaning. Der Rest legte ein solides Fahrverhalten an den Tag.</w:t>
      </w:r>
    </w:p>
    <w:p w14:paraId="4BDC3C4E" w14:textId="77777777" w:rsidR="002E2B02" w:rsidRDefault="00095C39" w:rsidP="002E2B02">
      <w:pPr>
        <w:ind w:right="2120"/>
        <w:rPr>
          <w:rFonts w:cs="Arial"/>
          <w:b/>
          <w:bCs/>
          <w:sz w:val="16"/>
          <w:szCs w:val="16"/>
        </w:rPr>
      </w:pPr>
      <w:r w:rsidRPr="00E65212">
        <w:rPr>
          <w:rFonts w:cs="Arial"/>
          <w:color w:val="C6243C"/>
        </w:rPr>
        <w:t xml:space="preserve">__ </w:t>
      </w:r>
      <w:r w:rsidR="002E2B02" w:rsidRPr="002E2B02">
        <w:rPr>
          <w:rFonts w:cs="Arial"/>
          <w:b/>
          <w:bCs/>
        </w:rPr>
        <w:t>Fazit</w:t>
      </w:r>
      <w:r w:rsidR="002E2B02">
        <w:rPr>
          <w:rFonts w:cs="Arial"/>
        </w:rPr>
        <w:br/>
      </w:r>
      <w:r w:rsidR="002E2B02" w:rsidRPr="002E2B02">
        <w:rPr>
          <w:rFonts w:cs="Arial"/>
        </w:rPr>
        <w:t xml:space="preserve">Der Bridgestone ist nah am perfekten Winterreifen dran, er zeigte in allen Disziplinen mehr als ein grundsolides Gesamtbild, dicht gefolgt vom Hankook und Continental. Der </w:t>
      </w:r>
      <w:proofErr w:type="spellStart"/>
      <w:r w:rsidR="002E2B02" w:rsidRPr="002E2B02">
        <w:rPr>
          <w:rFonts w:cs="Arial"/>
        </w:rPr>
        <w:t>Sailun</w:t>
      </w:r>
      <w:proofErr w:type="spellEnd"/>
      <w:r w:rsidR="002E2B02" w:rsidRPr="002E2B02">
        <w:rPr>
          <w:rFonts w:cs="Arial"/>
        </w:rPr>
        <w:t xml:space="preserve"> erreichte noch ein bedingt empfehlenswert, obwohl er auch der lauteste Reifen im Test war. Mit 74,77 Dezibel lag er sogar zwei Dezibel über dem EU-Label-Wert. Der </w:t>
      </w:r>
      <w:proofErr w:type="spellStart"/>
      <w:r w:rsidR="002E2B02" w:rsidRPr="002E2B02">
        <w:rPr>
          <w:rFonts w:cs="Arial"/>
        </w:rPr>
        <w:t>Austone</w:t>
      </w:r>
      <w:proofErr w:type="spellEnd"/>
      <w:r w:rsidR="002E2B02" w:rsidRPr="002E2B02">
        <w:rPr>
          <w:rFonts w:cs="Arial"/>
        </w:rPr>
        <w:t xml:space="preserve"> und der Fortuna enttäuschten komplett. Nach einem starken Start auf Schnee zeigten sie, wie gefährlich es sein kann, bei Wetterwechsel den falschen Reifen zu haben. Sie fallen unter den gegebenen Bedingungen komplett durch den Test. Beim Reifenkauf sollte der Preis nur ein Kriterium sein, wichtiger ist die Verkehrssicherheit. Reifentests liefern eine klare Orientierung.</w:t>
      </w:r>
      <w:r w:rsidR="00AD122D" w:rsidRPr="00E65212">
        <w:rPr>
          <w:rFonts w:cs="Arial"/>
          <w:b/>
          <w:bCs/>
          <w:sz w:val="14"/>
          <w:szCs w:val="14"/>
        </w:rPr>
        <w:br/>
      </w:r>
      <w:r w:rsidR="00AD122D" w:rsidRPr="00E65212">
        <w:rPr>
          <w:rFonts w:cs="Arial"/>
          <w:b/>
          <w:bCs/>
          <w:sz w:val="14"/>
          <w:szCs w:val="14"/>
        </w:rPr>
        <w:br/>
      </w:r>
    </w:p>
    <w:p w14:paraId="030455C8" w14:textId="77777777" w:rsidR="002E2B02" w:rsidRDefault="002E2B02" w:rsidP="002E2B02">
      <w:pPr>
        <w:ind w:right="2120"/>
        <w:rPr>
          <w:rFonts w:cs="Arial"/>
          <w:b/>
          <w:bCs/>
          <w:sz w:val="16"/>
          <w:szCs w:val="16"/>
        </w:rPr>
      </w:pPr>
    </w:p>
    <w:p w14:paraId="4DC04651" w14:textId="77777777" w:rsidR="002E2B02" w:rsidRDefault="002E2B02" w:rsidP="002E2B02">
      <w:pPr>
        <w:ind w:right="2120"/>
        <w:rPr>
          <w:rFonts w:cs="Arial"/>
          <w:b/>
          <w:bCs/>
          <w:sz w:val="16"/>
          <w:szCs w:val="16"/>
        </w:rPr>
      </w:pPr>
    </w:p>
    <w:p w14:paraId="60DF9293" w14:textId="77777777" w:rsidR="002E2B02" w:rsidRDefault="002E2B02" w:rsidP="002E2B02">
      <w:pPr>
        <w:ind w:right="2120"/>
        <w:rPr>
          <w:rFonts w:cs="Arial"/>
          <w:b/>
          <w:bCs/>
          <w:sz w:val="16"/>
          <w:szCs w:val="16"/>
        </w:rPr>
      </w:pPr>
    </w:p>
    <w:p w14:paraId="3210C8F6" w14:textId="77777777" w:rsidR="002E2B02" w:rsidRDefault="002E2B02" w:rsidP="002E2B02">
      <w:pPr>
        <w:ind w:right="2120"/>
        <w:rPr>
          <w:rFonts w:cs="Arial"/>
          <w:b/>
          <w:bCs/>
          <w:sz w:val="16"/>
          <w:szCs w:val="16"/>
        </w:rPr>
      </w:pPr>
    </w:p>
    <w:p w14:paraId="473D5046" w14:textId="77777777" w:rsidR="002E2B02" w:rsidRDefault="002E2B02" w:rsidP="002E2B02">
      <w:pPr>
        <w:ind w:right="2120"/>
        <w:rPr>
          <w:rFonts w:cs="Arial"/>
          <w:b/>
          <w:bCs/>
          <w:sz w:val="16"/>
          <w:szCs w:val="16"/>
        </w:rPr>
      </w:pPr>
    </w:p>
    <w:p w14:paraId="4A486F6A" w14:textId="77777777" w:rsidR="002E2B02" w:rsidRDefault="002E2B02" w:rsidP="002E2B02">
      <w:pPr>
        <w:ind w:right="2120"/>
        <w:rPr>
          <w:rFonts w:cs="Arial"/>
          <w:b/>
          <w:bCs/>
          <w:sz w:val="16"/>
          <w:szCs w:val="16"/>
        </w:rPr>
      </w:pPr>
    </w:p>
    <w:p w14:paraId="56221C8E" w14:textId="77777777" w:rsidR="002E2B02" w:rsidRDefault="002E2B02" w:rsidP="002E2B02">
      <w:pPr>
        <w:ind w:right="2120"/>
        <w:rPr>
          <w:rFonts w:cs="Arial"/>
          <w:b/>
          <w:bCs/>
          <w:sz w:val="16"/>
          <w:szCs w:val="16"/>
        </w:rPr>
      </w:pPr>
    </w:p>
    <w:p w14:paraId="3C754DE8" w14:textId="77777777" w:rsidR="002E2B02" w:rsidRDefault="002E2B02" w:rsidP="002E2B02">
      <w:pPr>
        <w:ind w:right="2120"/>
        <w:rPr>
          <w:rFonts w:cs="Arial"/>
          <w:b/>
          <w:bCs/>
          <w:sz w:val="16"/>
          <w:szCs w:val="16"/>
        </w:rPr>
      </w:pPr>
    </w:p>
    <w:p w14:paraId="103D6386" w14:textId="77777777" w:rsidR="002E2B02" w:rsidRDefault="002E2B02" w:rsidP="002E2B02">
      <w:pPr>
        <w:ind w:right="2120"/>
        <w:rPr>
          <w:rFonts w:cs="Arial"/>
          <w:b/>
          <w:bCs/>
          <w:sz w:val="16"/>
          <w:szCs w:val="16"/>
        </w:rPr>
      </w:pPr>
    </w:p>
    <w:p w14:paraId="466A8B5F" w14:textId="77777777" w:rsidR="002E2B02" w:rsidRDefault="002E2B02" w:rsidP="002E2B02">
      <w:pPr>
        <w:ind w:right="2120"/>
        <w:rPr>
          <w:rFonts w:cs="Arial"/>
          <w:b/>
          <w:bCs/>
          <w:sz w:val="16"/>
          <w:szCs w:val="16"/>
        </w:rPr>
      </w:pPr>
    </w:p>
    <w:p w14:paraId="1FEBB5D6" w14:textId="77777777" w:rsidR="002E2B02" w:rsidRDefault="002E2B02" w:rsidP="002E2B02">
      <w:pPr>
        <w:ind w:right="2120"/>
        <w:rPr>
          <w:rFonts w:cs="Arial"/>
          <w:b/>
          <w:bCs/>
          <w:sz w:val="16"/>
          <w:szCs w:val="16"/>
        </w:rPr>
      </w:pPr>
    </w:p>
    <w:p w14:paraId="4159D7B9" w14:textId="77777777" w:rsidR="002E2B02" w:rsidRDefault="002E2B02" w:rsidP="002E2B02">
      <w:pPr>
        <w:ind w:right="2120"/>
        <w:rPr>
          <w:rFonts w:cs="Arial"/>
          <w:b/>
          <w:bCs/>
          <w:sz w:val="16"/>
          <w:szCs w:val="16"/>
        </w:rPr>
      </w:pPr>
    </w:p>
    <w:p w14:paraId="089CBE43" w14:textId="77777777" w:rsidR="002E2B02" w:rsidRDefault="002E2B02" w:rsidP="002E2B02">
      <w:pPr>
        <w:ind w:right="2120"/>
        <w:rPr>
          <w:rFonts w:cs="Arial"/>
          <w:b/>
          <w:bCs/>
          <w:sz w:val="16"/>
          <w:szCs w:val="16"/>
        </w:rPr>
      </w:pPr>
    </w:p>
    <w:p w14:paraId="0EDCC5B9" w14:textId="77777777" w:rsidR="002E2B02" w:rsidRDefault="002E2B02" w:rsidP="002E2B02">
      <w:pPr>
        <w:ind w:right="2120"/>
        <w:rPr>
          <w:rFonts w:cs="Arial"/>
          <w:b/>
          <w:bCs/>
          <w:sz w:val="16"/>
          <w:szCs w:val="16"/>
        </w:rPr>
      </w:pPr>
    </w:p>
    <w:p w14:paraId="74259B44" w14:textId="77777777" w:rsidR="002E2B02" w:rsidRDefault="002E2B02" w:rsidP="002E2B02">
      <w:pPr>
        <w:ind w:right="2120"/>
        <w:rPr>
          <w:rFonts w:cs="Arial"/>
          <w:b/>
          <w:bCs/>
          <w:sz w:val="16"/>
          <w:szCs w:val="16"/>
        </w:rPr>
      </w:pPr>
    </w:p>
    <w:p w14:paraId="7EBD0CEC" w14:textId="77777777" w:rsidR="002E2B02" w:rsidRDefault="002E2B02" w:rsidP="002E2B02">
      <w:pPr>
        <w:ind w:right="2120"/>
        <w:rPr>
          <w:rFonts w:cs="Arial"/>
          <w:b/>
          <w:bCs/>
          <w:sz w:val="16"/>
          <w:szCs w:val="16"/>
        </w:rPr>
      </w:pPr>
    </w:p>
    <w:p w14:paraId="31D81E24" w14:textId="77777777" w:rsidR="002E2B02" w:rsidRDefault="002E2B02" w:rsidP="002E2B02">
      <w:pPr>
        <w:ind w:right="2120"/>
        <w:rPr>
          <w:rFonts w:cs="Arial"/>
          <w:b/>
          <w:bCs/>
          <w:sz w:val="16"/>
          <w:szCs w:val="16"/>
        </w:rPr>
      </w:pPr>
    </w:p>
    <w:p w14:paraId="35BDE0DE" w14:textId="77777777" w:rsidR="002E2B02" w:rsidRDefault="002E2B02" w:rsidP="002E2B02">
      <w:pPr>
        <w:ind w:right="2120"/>
        <w:rPr>
          <w:rFonts w:cs="Arial"/>
          <w:b/>
          <w:bCs/>
          <w:sz w:val="16"/>
          <w:szCs w:val="16"/>
        </w:rPr>
      </w:pPr>
    </w:p>
    <w:p w14:paraId="5250C406" w14:textId="77777777" w:rsidR="002E2B02" w:rsidRDefault="002E2B02" w:rsidP="002E2B02">
      <w:pPr>
        <w:ind w:right="2120"/>
        <w:rPr>
          <w:rFonts w:cs="Arial"/>
          <w:b/>
          <w:bCs/>
          <w:sz w:val="16"/>
          <w:szCs w:val="16"/>
        </w:rPr>
      </w:pPr>
    </w:p>
    <w:p w14:paraId="7803517A" w14:textId="77777777" w:rsidR="002E2B02" w:rsidRDefault="002E2B02" w:rsidP="002E2B02">
      <w:pPr>
        <w:ind w:right="2120"/>
        <w:rPr>
          <w:rFonts w:cs="Arial"/>
          <w:b/>
          <w:bCs/>
          <w:sz w:val="16"/>
          <w:szCs w:val="16"/>
        </w:rPr>
      </w:pPr>
    </w:p>
    <w:p w14:paraId="34A17DEE" w14:textId="77777777" w:rsidR="002E2B02" w:rsidRDefault="002E2B02" w:rsidP="002E2B02">
      <w:pPr>
        <w:ind w:right="2120"/>
        <w:rPr>
          <w:rFonts w:cs="Arial"/>
          <w:b/>
          <w:bCs/>
          <w:sz w:val="16"/>
          <w:szCs w:val="16"/>
        </w:rPr>
      </w:pPr>
    </w:p>
    <w:p w14:paraId="7D985DD3" w14:textId="77777777" w:rsidR="002E2B02" w:rsidRDefault="002E2B02" w:rsidP="002E2B02">
      <w:pPr>
        <w:ind w:right="2120"/>
        <w:rPr>
          <w:rFonts w:cs="Arial"/>
          <w:b/>
          <w:bCs/>
          <w:sz w:val="16"/>
          <w:szCs w:val="16"/>
        </w:rPr>
      </w:pPr>
    </w:p>
    <w:p w14:paraId="720873D1" w14:textId="59545918" w:rsidR="0004665B" w:rsidRPr="00E65212" w:rsidRDefault="0004665B" w:rsidP="002E2B02">
      <w:pPr>
        <w:ind w:right="2120"/>
        <w:rPr>
          <w:rFonts w:cs="Arial"/>
          <w:b/>
          <w:bCs/>
          <w:sz w:val="16"/>
          <w:szCs w:val="16"/>
        </w:rPr>
      </w:pPr>
      <w:r w:rsidRPr="00E65212">
        <w:rPr>
          <w:rFonts w:cs="Arial"/>
          <w:b/>
          <w:bCs/>
          <w:sz w:val="16"/>
          <w:szCs w:val="16"/>
        </w:rPr>
        <w:t>Die Gesellschaft für Technische Überwachung mbH (GTÜ)</w:t>
      </w:r>
    </w:p>
    <w:p w14:paraId="49500ECA" w14:textId="356092E3" w:rsidR="0004665B" w:rsidRPr="00E65212" w:rsidRDefault="0004665B" w:rsidP="0004665B">
      <w:pPr>
        <w:ind w:right="2120"/>
        <w:rPr>
          <w:rFonts w:cs="Arial"/>
          <w:sz w:val="16"/>
          <w:szCs w:val="16"/>
        </w:rPr>
      </w:pPr>
      <w:r w:rsidRPr="00E65212">
        <w:rPr>
          <w:rFonts w:cs="Arial"/>
          <w:color w:val="C6243C"/>
          <w:sz w:val="16"/>
          <w:szCs w:val="16"/>
        </w:rPr>
        <w:t xml:space="preserve">__ </w:t>
      </w:r>
      <w:r w:rsidR="00B10B22" w:rsidRPr="00E65212">
        <w:rPr>
          <w:rFonts w:cs="Arial"/>
          <w:sz w:val="16"/>
          <w:szCs w:val="16"/>
          <w:shd w:val="clear" w:color="auto" w:fill="FFFFFF"/>
        </w:rPr>
        <w:t>Die GTÜ Gesellschaft für Technische Überwachung mbH ist die größte amtlich anerkannte Kfz-Überwachungsorganisation freiberuflicher Kraftfahrzeugsachverständiger in Deutschland und zählt damit zu den größten Sachverständigenorganisationen überhaupt. Sie versteht sich als ein umfassendes Expertennetzwerk. 2.500 selbständige und hauptberuflich tätige Sachverständige sowie über 2.600 Prüfingenieurinnen und Prüfingenieure und deren qualifizierte Mitarbeitende stehen an rund 10.300 Prüfstützpunkten in Werkstätten und Autohäusern sowie an mehr als 800 eigenen Prüfstellen der GTÜ-Vertragspartner zur Verfügung. Die GTÜ-Prüfingenieurinnen und -Prüfingenieure sind im Sinne der Verkehrssicherheit und des Umweltschutzes tätig.</w:t>
      </w:r>
    </w:p>
    <w:sectPr w:rsidR="0004665B" w:rsidRPr="00E65212" w:rsidSect="0004665B">
      <w:pgSz w:w="11901" w:h="16840"/>
      <w:pgMar w:top="2835" w:right="1134" w:bottom="1843"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5DBE36" w14:textId="77777777" w:rsidR="00B67127" w:rsidRDefault="00B67127" w:rsidP="00A72994">
      <w:r>
        <w:separator/>
      </w:r>
    </w:p>
  </w:endnote>
  <w:endnote w:type="continuationSeparator" w:id="0">
    <w:p w14:paraId="402F0BDD" w14:textId="77777777" w:rsidR="00B67127" w:rsidRDefault="00B67127"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rk Pro">
    <w:panose1 w:val="020B0504020201010104"/>
    <w:charset w:val="4D"/>
    <w:family w:val="swiss"/>
    <w:notTrueType/>
    <w:pitch w:val="variable"/>
    <w:sig w:usb0="A00000FF" w:usb1="5000FCFB" w:usb2="00000000" w:usb3="00000000" w:csb0="0000009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A1F554" w14:textId="77777777" w:rsidR="00B67127" w:rsidRDefault="00B67127" w:rsidP="00A72994">
      <w:r>
        <w:separator/>
      </w:r>
    </w:p>
  </w:footnote>
  <w:footnote w:type="continuationSeparator" w:id="0">
    <w:p w14:paraId="3256097E" w14:textId="77777777" w:rsidR="00B67127" w:rsidRDefault="00B67127"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9D2DF" w14:textId="7BFF7E1A" w:rsidR="006344C5" w:rsidRDefault="000D12AA">
    <w:r>
      <w:rPr>
        <w:noProof/>
      </w:rPr>
      <w:drawing>
        <wp:anchor distT="0" distB="0" distL="114300" distR="114300" simplePos="0" relativeHeight="251658240" behindDoc="1" locked="0" layoutInCell="1" allowOverlap="1" wp14:anchorId="164A7D40" wp14:editId="2A792AFF">
          <wp:simplePos x="0" y="0"/>
          <wp:positionH relativeFrom="column">
            <wp:posOffset>-748665</wp:posOffset>
          </wp:positionH>
          <wp:positionV relativeFrom="paragraph">
            <wp:posOffset>-1656080</wp:posOffset>
          </wp:positionV>
          <wp:extent cx="7572375" cy="10704404"/>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9562" cy="10714564"/>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inline distT="0" distB="0" distL="0" distR="0" wp14:anchorId="31F7B07B" wp14:editId="4A167AFD">
          <wp:extent cx="5457825" cy="7715250"/>
          <wp:effectExtent l="0" t="0" r="9525"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457825" cy="77152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F942B21"/>
    <w:multiLevelType w:val="hybridMultilevel"/>
    <w:tmpl w:val="4BEADA90"/>
    <w:lvl w:ilvl="0" w:tplc="65584A5C">
      <w:start w:val="1"/>
      <w:numFmt w:val="bullet"/>
      <w:lvlText w:val="+"/>
      <w:lvlJc w:val="left"/>
      <w:pPr>
        <w:ind w:left="360" w:hanging="360"/>
      </w:pPr>
      <w:rPr>
        <w:rFonts w:ascii="Mark Pro" w:hAnsi="Mark Pro" w:hint="default"/>
        <w:b/>
        <w:i w:val="0"/>
        <w:color w:val="DA1F3D"/>
        <w:sz w:val="22"/>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764885048">
    <w:abstractNumId w:val="6"/>
  </w:num>
  <w:num w:numId="2" w16cid:durableId="1395079396">
    <w:abstractNumId w:val="1"/>
  </w:num>
  <w:num w:numId="3" w16cid:durableId="1566336601">
    <w:abstractNumId w:val="4"/>
  </w:num>
  <w:num w:numId="4" w16cid:durableId="955525235">
    <w:abstractNumId w:val="7"/>
  </w:num>
  <w:num w:numId="5" w16cid:durableId="1685470680">
    <w:abstractNumId w:val="8"/>
  </w:num>
  <w:num w:numId="6" w16cid:durableId="291718178">
    <w:abstractNumId w:val="2"/>
  </w:num>
  <w:num w:numId="7" w16cid:durableId="1599408365">
    <w:abstractNumId w:val="3"/>
  </w:num>
  <w:num w:numId="8" w16cid:durableId="1777402850">
    <w:abstractNumId w:val="5"/>
  </w:num>
  <w:num w:numId="9" w16cid:durableId="376010405">
    <w:abstractNumId w:val="0"/>
  </w:num>
  <w:num w:numId="10" w16cid:durableId="36648647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F1D"/>
    <w:rsid w:val="0000267C"/>
    <w:rsid w:val="00044136"/>
    <w:rsid w:val="0004665B"/>
    <w:rsid w:val="000644FC"/>
    <w:rsid w:val="000910B5"/>
    <w:rsid w:val="00095C39"/>
    <w:rsid w:val="000965CB"/>
    <w:rsid w:val="000A0927"/>
    <w:rsid w:val="000B0C74"/>
    <w:rsid w:val="000B6B98"/>
    <w:rsid w:val="000D12AA"/>
    <w:rsid w:val="000D5A40"/>
    <w:rsid w:val="000F5D6E"/>
    <w:rsid w:val="00135F75"/>
    <w:rsid w:val="00136CBB"/>
    <w:rsid w:val="001563AA"/>
    <w:rsid w:val="00171977"/>
    <w:rsid w:val="00172B03"/>
    <w:rsid w:val="001A35BF"/>
    <w:rsid w:val="001A4A6B"/>
    <w:rsid w:val="001C3904"/>
    <w:rsid w:val="001F49A8"/>
    <w:rsid w:val="0021052D"/>
    <w:rsid w:val="00237371"/>
    <w:rsid w:val="00240623"/>
    <w:rsid w:val="00270092"/>
    <w:rsid w:val="002B10C1"/>
    <w:rsid w:val="002C1755"/>
    <w:rsid w:val="002D5BC3"/>
    <w:rsid w:val="002E2B02"/>
    <w:rsid w:val="0030077D"/>
    <w:rsid w:val="00302047"/>
    <w:rsid w:val="0031208B"/>
    <w:rsid w:val="00347060"/>
    <w:rsid w:val="003960BF"/>
    <w:rsid w:val="00396F65"/>
    <w:rsid w:val="003A1F80"/>
    <w:rsid w:val="003D7FFA"/>
    <w:rsid w:val="003F3864"/>
    <w:rsid w:val="00404C7E"/>
    <w:rsid w:val="00436749"/>
    <w:rsid w:val="00440043"/>
    <w:rsid w:val="00456213"/>
    <w:rsid w:val="00462982"/>
    <w:rsid w:val="00463ED5"/>
    <w:rsid w:val="00480DF9"/>
    <w:rsid w:val="0048333E"/>
    <w:rsid w:val="0049082D"/>
    <w:rsid w:val="0049281F"/>
    <w:rsid w:val="0049678B"/>
    <w:rsid w:val="00497179"/>
    <w:rsid w:val="004A171C"/>
    <w:rsid w:val="004D2734"/>
    <w:rsid w:val="004F09C1"/>
    <w:rsid w:val="0052506C"/>
    <w:rsid w:val="0058255F"/>
    <w:rsid w:val="00585441"/>
    <w:rsid w:val="00587A48"/>
    <w:rsid w:val="005947D7"/>
    <w:rsid w:val="00595204"/>
    <w:rsid w:val="005A18FC"/>
    <w:rsid w:val="005B7678"/>
    <w:rsid w:val="006316C9"/>
    <w:rsid w:val="006344C5"/>
    <w:rsid w:val="00663CBB"/>
    <w:rsid w:val="00675EF5"/>
    <w:rsid w:val="006B37D7"/>
    <w:rsid w:val="006C6130"/>
    <w:rsid w:val="006D2354"/>
    <w:rsid w:val="006D60C5"/>
    <w:rsid w:val="006E7169"/>
    <w:rsid w:val="006F4855"/>
    <w:rsid w:val="006F68F8"/>
    <w:rsid w:val="0071177B"/>
    <w:rsid w:val="00711A92"/>
    <w:rsid w:val="00731CB4"/>
    <w:rsid w:val="0074796E"/>
    <w:rsid w:val="007507BF"/>
    <w:rsid w:val="0076585C"/>
    <w:rsid w:val="00771677"/>
    <w:rsid w:val="0078040C"/>
    <w:rsid w:val="007B6715"/>
    <w:rsid w:val="007E47BE"/>
    <w:rsid w:val="007F1A80"/>
    <w:rsid w:val="007F1B62"/>
    <w:rsid w:val="007F56A2"/>
    <w:rsid w:val="00803094"/>
    <w:rsid w:val="0083115A"/>
    <w:rsid w:val="00831161"/>
    <w:rsid w:val="00832E68"/>
    <w:rsid w:val="008334B4"/>
    <w:rsid w:val="00847059"/>
    <w:rsid w:val="008649DE"/>
    <w:rsid w:val="00881875"/>
    <w:rsid w:val="008A1DE3"/>
    <w:rsid w:val="008E133F"/>
    <w:rsid w:val="0090396B"/>
    <w:rsid w:val="00914F1D"/>
    <w:rsid w:val="00921BAD"/>
    <w:rsid w:val="009506CF"/>
    <w:rsid w:val="00965D5A"/>
    <w:rsid w:val="0097089F"/>
    <w:rsid w:val="00985045"/>
    <w:rsid w:val="00994E95"/>
    <w:rsid w:val="009B334F"/>
    <w:rsid w:val="009C4D60"/>
    <w:rsid w:val="009E3835"/>
    <w:rsid w:val="00A46EBD"/>
    <w:rsid w:val="00A72994"/>
    <w:rsid w:val="00A72F3F"/>
    <w:rsid w:val="00A77C20"/>
    <w:rsid w:val="00A81DAF"/>
    <w:rsid w:val="00AA33D2"/>
    <w:rsid w:val="00AD122D"/>
    <w:rsid w:val="00AF2AFE"/>
    <w:rsid w:val="00AF2BDB"/>
    <w:rsid w:val="00B10B22"/>
    <w:rsid w:val="00B40605"/>
    <w:rsid w:val="00B470DD"/>
    <w:rsid w:val="00B67127"/>
    <w:rsid w:val="00B7224E"/>
    <w:rsid w:val="00B7482C"/>
    <w:rsid w:val="00B929E8"/>
    <w:rsid w:val="00BE0F3A"/>
    <w:rsid w:val="00BE7B07"/>
    <w:rsid w:val="00C13AAD"/>
    <w:rsid w:val="00C2067A"/>
    <w:rsid w:val="00C64A9E"/>
    <w:rsid w:val="00C66446"/>
    <w:rsid w:val="00C73AB8"/>
    <w:rsid w:val="00C94565"/>
    <w:rsid w:val="00C96BAF"/>
    <w:rsid w:val="00CD0335"/>
    <w:rsid w:val="00D07582"/>
    <w:rsid w:val="00D2371D"/>
    <w:rsid w:val="00D57CF9"/>
    <w:rsid w:val="00D72637"/>
    <w:rsid w:val="00DA26CB"/>
    <w:rsid w:val="00E36770"/>
    <w:rsid w:val="00E56914"/>
    <w:rsid w:val="00E65212"/>
    <w:rsid w:val="00E80D66"/>
    <w:rsid w:val="00EA2911"/>
    <w:rsid w:val="00EC213F"/>
    <w:rsid w:val="00EE2DC2"/>
    <w:rsid w:val="00F16E2F"/>
    <w:rsid w:val="00F73E2D"/>
    <w:rsid w:val="00F8073E"/>
    <w:rsid w:val="00F82D50"/>
    <w:rsid w:val="00F938A6"/>
    <w:rsid w:val="00F97811"/>
    <w:rsid w:val="00FB1642"/>
    <w:rsid w:val="00FB6CCA"/>
    <w:rsid w:val="00FD713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AD7184"/>
  <w15:chartTrackingRefBased/>
  <w15:docId w15:val="{36BEEBEB-677C-4E84-AC7E-50EFE3129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04665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4665B"/>
    <w:rPr>
      <w:rFonts w:ascii="Arial" w:hAnsi="Arial"/>
      <w:color w:val="000000"/>
      <w:sz w:val="22"/>
      <w:szCs w:val="24"/>
      <w:lang w:eastAsia="en-US"/>
    </w:rPr>
  </w:style>
  <w:style w:type="character" w:styleId="Hyperlink">
    <w:name w:val="Hyperlink"/>
    <w:basedOn w:val="Absatz-Standardschriftart"/>
    <w:uiPriority w:val="99"/>
    <w:unhideWhenUsed/>
    <w:rsid w:val="00135F75"/>
    <w:rPr>
      <w:color w:val="0563C1" w:themeColor="hyperlink"/>
      <w:u w:val="single"/>
    </w:rPr>
  </w:style>
  <w:style w:type="character" w:styleId="Fett">
    <w:name w:val="Strong"/>
    <w:basedOn w:val="Absatz-Standardschriftart"/>
    <w:uiPriority w:val="22"/>
    <w:qFormat/>
    <w:rsid w:val="00AA33D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8385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970</Words>
  <Characters>6113</Characters>
  <Application>Microsoft Office Word</Application>
  <DocSecurity>0</DocSecurity>
  <Lines>50</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Pape, Catharina</dc:creator>
  <cp:keywords/>
  <dc:description/>
  <cp:lastModifiedBy>Mario Pistorius</cp:lastModifiedBy>
  <cp:revision>3</cp:revision>
  <cp:lastPrinted>2023-09-08T12:47:00Z</cp:lastPrinted>
  <dcterms:created xsi:type="dcterms:W3CDTF">2023-09-20T11:48:00Z</dcterms:created>
  <dcterms:modified xsi:type="dcterms:W3CDTF">2023-09-20T11:50:00Z</dcterms:modified>
</cp:coreProperties>
</file>