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B823E2" w14:textId="48FD1572" w:rsidR="002B10C1" w:rsidRPr="002B10C1" w:rsidRDefault="0030077D" w:rsidP="002B10C1">
      <w:pPr>
        <w:pStyle w:val="StandardHervorhebungrot"/>
        <w:rPr>
          <w:rStyle w:val="berschrift1Zchn"/>
          <w:rFonts w:eastAsia="Calibri"/>
          <w:b/>
          <w:color w:val="C6243C"/>
          <w:sz w:val="22"/>
          <w:szCs w:val="26"/>
        </w:rPr>
      </w:pPr>
      <w:r>
        <w:rPr>
          <w:noProof/>
        </w:rPr>
        <mc:AlternateContent>
          <mc:Choice Requires="wps">
            <w:drawing>
              <wp:anchor distT="0" distB="0" distL="114300" distR="114300" simplePos="0" relativeHeight="251657728" behindDoc="0" locked="0" layoutInCell="1" allowOverlap="1" wp14:anchorId="5D2411E7" wp14:editId="4BCFB278">
                <wp:simplePos x="0" y="0"/>
                <wp:positionH relativeFrom="column">
                  <wp:posOffset>4576445</wp:posOffset>
                </wp:positionH>
                <wp:positionV relativeFrom="paragraph">
                  <wp:posOffset>-1749425</wp:posOffset>
                </wp:positionV>
                <wp:extent cx="2092325" cy="185801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8010"/>
                        </a:xfrm>
                        <a:prstGeom prst="rect">
                          <a:avLst/>
                        </a:prstGeom>
                        <a:noFill/>
                        <a:ln w="6350">
                          <a:noFill/>
                        </a:ln>
                      </wps:spPr>
                      <wps:txbx>
                        <w:txbxContent>
                          <w:p w14:paraId="44FDB4E8" w14:textId="3623F3E7" w:rsidR="00436749" w:rsidRPr="00FB6CCA" w:rsidRDefault="00873490" w:rsidP="00436749">
                            <w:pPr>
                              <w:pStyle w:val="Titel"/>
                              <w:rPr>
                                <w:color w:val="4D4D4C"/>
                              </w:rPr>
                            </w:pPr>
                            <w:r>
                              <w:rPr>
                                <w:color w:val="4D4D4C"/>
                              </w:rPr>
                              <w:t xml:space="preserve">15. März </w:t>
                            </w:r>
                            <w:r w:rsidR="00C251C8">
                              <w:rPr>
                                <w:color w:val="4D4D4C"/>
                              </w:rPr>
                              <w:t>2023</w:t>
                            </w:r>
                          </w:p>
                          <w:p w14:paraId="541205B7" w14:textId="77777777" w:rsidR="00436749" w:rsidRPr="00436749" w:rsidRDefault="00436749" w:rsidP="002D5BC3">
                            <w:pPr>
                              <w:pStyle w:val="berschrift2"/>
                            </w:pPr>
                            <w:r w:rsidRPr="00436749">
                              <w:t xml:space="preserve">Pressemitteilung </w:t>
                            </w:r>
                          </w:p>
                          <w:p w14:paraId="19B16158" w14:textId="77777777" w:rsidR="00F52DC9" w:rsidRPr="00FB6CCA" w:rsidRDefault="00F52DC9" w:rsidP="00F52DC9">
                            <w:pPr>
                              <w:rPr>
                                <w:color w:val="4D4D4C"/>
                                <w:sz w:val="16"/>
                                <w:szCs w:val="16"/>
                              </w:rPr>
                            </w:pPr>
                            <w:r w:rsidRPr="00FB6CCA">
                              <w:rPr>
                                <w:color w:val="4D4D4C"/>
                              </w:rPr>
                              <w:t>Ihr Ansprechpartner</w:t>
                            </w:r>
                            <w:r w:rsidRPr="00FB6CCA">
                              <w:rPr>
                                <w:color w:val="4D4D4C"/>
                              </w:rPr>
                              <w:br/>
                            </w:r>
                            <w:r>
                              <w:rPr>
                                <w:color w:val="4D4D4C"/>
                              </w:rPr>
                              <w:t>Frank Reichert</w:t>
                            </w:r>
                            <w:r w:rsidRPr="00FB6CCA">
                              <w:rPr>
                                <w:color w:val="4D4D4C"/>
                              </w:rPr>
                              <w:br/>
                            </w:r>
                            <w:r>
                              <w:rPr>
                                <w:color w:val="4D4D4C"/>
                                <w:sz w:val="16"/>
                                <w:szCs w:val="16"/>
                              </w:rPr>
                              <w:t>Leiter Unternehmenskommunikation</w:t>
                            </w:r>
                          </w:p>
                          <w:p w14:paraId="44F029E3" w14:textId="77777777" w:rsidR="00F52DC9" w:rsidRPr="008649DE" w:rsidRDefault="00F52DC9" w:rsidP="00F52DC9">
                            <w:pPr>
                              <w:rPr>
                                <w:color w:val="4D4D4C"/>
                                <w:lang w:val="en-US"/>
                              </w:rPr>
                            </w:pPr>
                            <w:r w:rsidRPr="008649DE">
                              <w:rPr>
                                <w:color w:val="4D4D4C"/>
                                <w:lang w:val="en-US"/>
                              </w:rPr>
                              <w:t>Tel. +49 (0)711 97676-</w:t>
                            </w:r>
                            <w:r>
                              <w:rPr>
                                <w:color w:val="4D4D4C"/>
                                <w:lang w:val="en-US"/>
                              </w:rPr>
                              <w:t>620</w:t>
                            </w:r>
                            <w:r w:rsidRPr="008649DE">
                              <w:rPr>
                                <w:color w:val="4D4D4C"/>
                                <w:lang w:val="en-US"/>
                              </w:rPr>
                              <w:br/>
                              <w:t>Fax: +49 (0)711 97676-</w:t>
                            </w:r>
                            <w:r>
                              <w:rPr>
                                <w:color w:val="4D4D4C"/>
                                <w:lang w:val="en-US"/>
                              </w:rPr>
                              <w:t>609</w:t>
                            </w:r>
                          </w:p>
                          <w:p w14:paraId="4C83B6CA" w14:textId="77777777" w:rsidR="00F52DC9" w:rsidRPr="00D3018C" w:rsidRDefault="00F52DC9" w:rsidP="00F52DC9">
                            <w:pPr>
                              <w:rPr>
                                <w:color w:val="4D4D4C"/>
                                <w:sz w:val="16"/>
                                <w:szCs w:val="16"/>
                                <w:lang w:val="en-US"/>
                              </w:rPr>
                            </w:pPr>
                            <w:r w:rsidRPr="00D3018C">
                              <w:rPr>
                                <w:color w:val="4D4D4C"/>
                                <w:sz w:val="16"/>
                                <w:szCs w:val="16"/>
                                <w:lang w:val="en-US"/>
                              </w:rPr>
                              <w:t>frank.reichert@gtue.de</w:t>
                            </w:r>
                          </w:p>
                          <w:p w14:paraId="5E0B87F0" w14:textId="784567F0" w:rsidR="00436749" w:rsidRPr="008649DE" w:rsidRDefault="00436749" w:rsidP="002D5BC3">
                            <w:pPr>
                              <w:pStyle w:val="Titel"/>
                              <w:rPr>
                                <w:color w:val="4D4D4C"/>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D2411E7" id="_x0000_t202" coordsize="21600,21600" o:spt="202" path="m,l,21600r21600,l21600,xe">
                <v:stroke joinstyle="miter"/>
                <v:path gradientshapeok="t" o:connecttype="rect"/>
              </v:shapetype>
              <v:shape id="Textfeld 5" o:spid="_x0000_s1026" type="#_x0000_t202" style="position:absolute;margin-left:360.35pt;margin-top:-137.75pt;width:164.75pt;height:1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" filled="f" stroked="f" strokeweight=".5pt">
                <v:textbox>
                  <w:txbxContent>
                    <w:p w14:paraId="44FDB4E8" w14:textId="3623F3E7" w:rsidR="00436749" w:rsidRPr="00FB6CCA" w:rsidRDefault="00873490" w:rsidP="00436749">
                      <w:pPr>
                        <w:pStyle w:val="Titel"/>
                        <w:rPr>
                          <w:color w:val="4D4D4C"/>
                        </w:rPr>
                      </w:pPr>
                      <w:r>
                        <w:rPr>
                          <w:color w:val="4D4D4C"/>
                        </w:rPr>
                        <w:t xml:space="preserve">15. März </w:t>
                      </w:r>
                      <w:r w:rsidR="00C251C8">
                        <w:rPr>
                          <w:color w:val="4D4D4C"/>
                        </w:rPr>
                        <w:t>2023</w:t>
                      </w:r>
                    </w:p>
                    <w:p w14:paraId="541205B7" w14:textId="77777777" w:rsidR="00436749" w:rsidRPr="00436749" w:rsidRDefault="00436749" w:rsidP="002D5BC3">
                      <w:pPr>
                        <w:pStyle w:val="berschrift2"/>
                      </w:pPr>
                      <w:r w:rsidRPr="00436749">
                        <w:t xml:space="preserve">Pressemitteilung </w:t>
                      </w:r>
                    </w:p>
                    <w:p w14:paraId="19B16158" w14:textId="77777777" w:rsidR="00F52DC9" w:rsidRPr="00FB6CCA" w:rsidRDefault="00F52DC9" w:rsidP="00F52DC9">
                      <w:pPr>
                        <w:rPr>
                          <w:color w:val="4D4D4C"/>
                          <w:sz w:val="16"/>
                          <w:szCs w:val="16"/>
                        </w:rPr>
                      </w:pPr>
                      <w:r w:rsidRPr="00FB6CCA">
                        <w:rPr>
                          <w:color w:val="4D4D4C"/>
                        </w:rPr>
                        <w:t>Ihr Ansprechpartner</w:t>
                      </w:r>
                      <w:r w:rsidRPr="00FB6CCA">
                        <w:rPr>
                          <w:color w:val="4D4D4C"/>
                        </w:rPr>
                        <w:br/>
                      </w:r>
                      <w:r>
                        <w:rPr>
                          <w:color w:val="4D4D4C"/>
                        </w:rPr>
                        <w:t>Frank Reichert</w:t>
                      </w:r>
                      <w:r w:rsidRPr="00FB6CCA">
                        <w:rPr>
                          <w:color w:val="4D4D4C"/>
                        </w:rPr>
                        <w:br/>
                      </w:r>
                      <w:r>
                        <w:rPr>
                          <w:color w:val="4D4D4C"/>
                          <w:sz w:val="16"/>
                          <w:szCs w:val="16"/>
                        </w:rPr>
                        <w:t>Leiter Unternehmenskommunikation</w:t>
                      </w:r>
                    </w:p>
                    <w:p w14:paraId="44F029E3" w14:textId="77777777" w:rsidR="00F52DC9" w:rsidRPr="008649DE" w:rsidRDefault="00F52DC9" w:rsidP="00F52DC9">
                      <w:pPr>
                        <w:rPr>
                          <w:color w:val="4D4D4C"/>
                          <w:lang w:val="en-US"/>
                        </w:rPr>
                      </w:pPr>
                      <w:r w:rsidRPr="008649DE">
                        <w:rPr>
                          <w:color w:val="4D4D4C"/>
                          <w:lang w:val="en-US"/>
                        </w:rPr>
                        <w:t>Tel. +49 (0)711 97676-</w:t>
                      </w:r>
                      <w:r>
                        <w:rPr>
                          <w:color w:val="4D4D4C"/>
                          <w:lang w:val="en-US"/>
                        </w:rPr>
                        <w:t>620</w:t>
                      </w:r>
                      <w:r w:rsidRPr="008649DE">
                        <w:rPr>
                          <w:color w:val="4D4D4C"/>
                          <w:lang w:val="en-US"/>
                        </w:rPr>
                        <w:br/>
                        <w:t>Fax: +49 (0)711 97676-</w:t>
                      </w:r>
                      <w:r>
                        <w:rPr>
                          <w:color w:val="4D4D4C"/>
                          <w:lang w:val="en-US"/>
                        </w:rPr>
                        <w:t>609</w:t>
                      </w:r>
                    </w:p>
                    <w:p w14:paraId="4C83B6CA" w14:textId="77777777" w:rsidR="00F52DC9" w:rsidRPr="00D3018C" w:rsidRDefault="00F52DC9" w:rsidP="00F52DC9">
                      <w:pPr>
                        <w:rPr>
                          <w:color w:val="4D4D4C"/>
                          <w:sz w:val="16"/>
                          <w:szCs w:val="16"/>
                          <w:lang w:val="en-US"/>
                        </w:rPr>
                      </w:pPr>
                      <w:r w:rsidRPr="00D3018C">
                        <w:rPr>
                          <w:color w:val="4D4D4C"/>
                          <w:sz w:val="16"/>
                          <w:szCs w:val="16"/>
                          <w:lang w:val="en-US"/>
                        </w:rPr>
                        <w:t>frank.reichert@gtue.de</w:t>
                      </w:r>
                    </w:p>
                    <w:p w14:paraId="5E0B87F0" w14:textId="784567F0" w:rsidR="00436749" w:rsidRPr="008649DE" w:rsidRDefault="00436749" w:rsidP="002D5BC3">
                      <w:pPr>
                        <w:pStyle w:val="Titel"/>
                        <w:rPr>
                          <w:color w:val="4D4D4C"/>
                          <w:lang w:val="en-US"/>
                        </w:rPr>
                      </w:pPr>
                    </w:p>
                  </w:txbxContent>
                </v:textbox>
              </v:shape>
            </w:pict>
          </mc:Fallback>
        </mc:AlternateContent>
      </w:r>
    </w:p>
    <w:p w14:paraId="20456E58" w14:textId="571A4117" w:rsidR="0049678B" w:rsidRDefault="00EA3A8C" w:rsidP="00832E68">
      <w:pPr>
        <w:spacing w:line="400" w:lineRule="exact"/>
        <w:ind w:right="2120"/>
        <w:rPr>
          <w:rStyle w:val="berschrift1Zchn"/>
          <w:rFonts w:eastAsia="Calibri"/>
        </w:rPr>
      </w:pPr>
      <w:r>
        <w:rPr>
          <w:rStyle w:val="berschrift1Zchn"/>
          <w:rFonts w:eastAsia="Calibri"/>
        </w:rPr>
        <w:t xml:space="preserve">Radverbindungen richtig anziehen: </w:t>
      </w:r>
      <w:r>
        <w:rPr>
          <w:rStyle w:val="berschrift1Zchn"/>
          <w:rFonts w:eastAsia="Calibri"/>
        </w:rPr>
        <w:br/>
        <w:t>GTÜ gibt Hinweise für einen sicheren Räderwechsel</w:t>
      </w:r>
    </w:p>
    <w:p w14:paraId="22A6E642" w14:textId="77777777" w:rsidR="0049678B" w:rsidRDefault="0049678B" w:rsidP="00832E68">
      <w:pPr>
        <w:spacing w:line="400" w:lineRule="exact"/>
        <w:ind w:right="2120"/>
        <w:rPr>
          <w:rStyle w:val="berschrift1Zchn"/>
          <w:rFonts w:eastAsia="Calibri"/>
        </w:rPr>
      </w:pPr>
    </w:p>
    <w:p w14:paraId="55C67802" w14:textId="77777777" w:rsidR="00E30F24" w:rsidRDefault="00E30F24" w:rsidP="00F52DC9">
      <w:pPr>
        <w:pStyle w:val="Aufzhlung"/>
        <w:ind w:right="2120"/>
      </w:pPr>
      <w:r>
        <w:t>Der Wechsel auf Sommerräder steht bald wieder an</w:t>
      </w:r>
    </w:p>
    <w:p w14:paraId="297D7260" w14:textId="44B7ADFA" w:rsidR="00F52DC9" w:rsidRDefault="00E30F24" w:rsidP="00E30F24">
      <w:pPr>
        <w:pStyle w:val="Aufzhlung"/>
        <w:ind w:right="2120"/>
      </w:pPr>
      <w:r>
        <w:t xml:space="preserve">Know-how </w:t>
      </w:r>
      <w:r w:rsidR="00407800">
        <w:t xml:space="preserve">zu </w:t>
      </w:r>
      <w:r>
        <w:t>Drehmoment, Radmuttern, Radschrauben</w:t>
      </w:r>
      <w:r w:rsidR="00815308">
        <w:t xml:space="preserve"> </w:t>
      </w:r>
      <w:r w:rsidR="00EA3A8C">
        <w:t xml:space="preserve">und </w:t>
      </w:r>
      <w:r w:rsidR="00357EF6">
        <w:t xml:space="preserve">die </w:t>
      </w:r>
      <w:r w:rsidR="00EA3A8C">
        <w:t>richtige Reihenfolge</w:t>
      </w:r>
      <w:r w:rsidR="00824EDA">
        <w:t xml:space="preserve"> </w:t>
      </w:r>
      <w:r w:rsidR="00357EF6">
        <w:t>beim Anziehen</w:t>
      </w:r>
    </w:p>
    <w:p w14:paraId="22401D80" w14:textId="18D19420" w:rsidR="002D5BC3" w:rsidRPr="003B2E9A" w:rsidRDefault="00EA3A8C" w:rsidP="00F52DC9">
      <w:pPr>
        <w:pStyle w:val="Aufzhlung"/>
        <w:ind w:right="2120"/>
      </w:pPr>
      <w:r>
        <w:t xml:space="preserve">GTÜ </w:t>
      </w:r>
      <w:r w:rsidR="00824EDA">
        <w:t>betont Relevanz für Sicherheit im Straßenverkehr</w:t>
      </w:r>
    </w:p>
    <w:p w14:paraId="10B88EDF" w14:textId="77777777" w:rsidR="00832E68" w:rsidRDefault="00832E68" w:rsidP="00832E68">
      <w:pPr>
        <w:spacing w:line="400" w:lineRule="exact"/>
        <w:ind w:right="2120"/>
        <w:rPr>
          <w:lang w:eastAsia="de-DE"/>
        </w:rPr>
      </w:pPr>
    </w:p>
    <w:p w14:paraId="6481E112" w14:textId="1B199187" w:rsidR="00F52DC9" w:rsidRDefault="00832E68" w:rsidP="00F52DC9">
      <w:pPr>
        <w:ind w:right="2120"/>
      </w:pPr>
      <w:r w:rsidRPr="00832E68">
        <w:rPr>
          <w:color w:val="C6243C"/>
        </w:rPr>
        <w:t xml:space="preserve">__ </w:t>
      </w:r>
      <w:r w:rsidRPr="003B2E9A">
        <w:t>Stuttgart.</w:t>
      </w:r>
      <w:r w:rsidR="00824EDA">
        <w:t xml:space="preserve"> Sie sind wichtige Details für sichere Autos im Straßenverkehr: Radmuttern oder Radschrauben verbinden </w:t>
      </w:r>
      <w:r w:rsidR="00C9702B">
        <w:t xml:space="preserve">die Felge eines Autorades kraftschlüssig </w:t>
      </w:r>
      <w:r w:rsidR="00824EDA">
        <w:t xml:space="preserve">mit </w:t>
      </w:r>
      <w:r w:rsidR="00C9702B">
        <w:t xml:space="preserve">der Nabe. Im Alltag werden die kleinen Bauteile selten bewusst wahrgenommen. Anders sieht es aus, wenn Autofahrer die Räder wechseln und dabei die Montage selbst übernehmen. </w:t>
      </w:r>
      <w:r w:rsidR="005638B4">
        <w:t xml:space="preserve">Dann </w:t>
      </w:r>
      <w:r w:rsidR="00C9702B">
        <w:t xml:space="preserve">nämlich </w:t>
      </w:r>
      <w:r w:rsidR="005638B4">
        <w:t xml:space="preserve">müssen sie </w:t>
      </w:r>
      <w:r w:rsidR="00C9702B">
        <w:t xml:space="preserve">alle Verbindungen </w:t>
      </w:r>
      <w:r w:rsidR="005638B4">
        <w:t xml:space="preserve">lösen </w:t>
      </w:r>
      <w:r w:rsidR="00C9702B">
        <w:t>und anschließend wieder korrekt verschraub</w:t>
      </w:r>
      <w:r w:rsidR="005638B4">
        <w:t>en</w:t>
      </w:r>
      <w:r w:rsidR="00C9702B">
        <w:t xml:space="preserve">. Demnächst ist es wieder </w:t>
      </w:r>
      <w:r w:rsidR="00DC7724">
        <w:t>so weit</w:t>
      </w:r>
      <w:r w:rsidR="00A14CF7">
        <w:t xml:space="preserve">, wenn </w:t>
      </w:r>
      <w:r w:rsidR="00A5018C">
        <w:t xml:space="preserve">an vielen Fahrzeugen </w:t>
      </w:r>
      <w:r w:rsidR="004054C4">
        <w:t>der Radwechsel auf Sommerreifen erfolgt</w:t>
      </w:r>
      <w:r w:rsidR="00A14CF7">
        <w:t>.</w:t>
      </w:r>
    </w:p>
    <w:p w14:paraId="26F28056" w14:textId="39E39822" w:rsidR="00E30F24" w:rsidRDefault="00E30F24" w:rsidP="00E30F24">
      <w:pPr>
        <w:ind w:right="2120"/>
        <w:rPr>
          <w:color w:val="000000" w:themeColor="text1"/>
        </w:rPr>
      </w:pPr>
      <w:r w:rsidRPr="00832E68">
        <w:rPr>
          <w:color w:val="C6243C"/>
        </w:rPr>
        <w:t>__</w:t>
      </w:r>
      <w:r>
        <w:rPr>
          <w:color w:val="000000" w:themeColor="text1"/>
        </w:rPr>
        <w:t xml:space="preserve"> In Deutschland gilt eine situative Winterreifenpflicht. Denn die Sicherheit von Autoreifen richtet sich nach der Witterung und nicht nach einem Kalendertag. Wer zum Beispiel über Ostern einen Skiurlaub im Hochgebirge plant, sollte mit dem Reifenwechsel bis danach warten, rät die GTÜ Gesellschaft für Technische Überwachung mbH. Grundsätzlich ist die Faustformel „von O bis O“ jedoch eine gute Leitlinie: Von Ostern bis Oktober haben die Sommerreifen Saison.</w:t>
      </w:r>
    </w:p>
    <w:p w14:paraId="25E13ECB" w14:textId="5592905C" w:rsidR="0049281F" w:rsidRDefault="00F52DC9" w:rsidP="00F52DC9">
      <w:pPr>
        <w:ind w:right="2120"/>
      </w:pPr>
      <w:r w:rsidRPr="00E976C2">
        <w:rPr>
          <w:color w:val="C6243C"/>
        </w:rPr>
        <w:t xml:space="preserve">__ </w:t>
      </w:r>
      <w:r w:rsidR="00DC7724" w:rsidRPr="007F0346">
        <w:t>Wer den Räderwechsel selbst ausführt, sollte sich vorher gründlich informieren und die vorgeschriebenen Schritte genau einhalten</w:t>
      </w:r>
      <w:r w:rsidR="00E30F24">
        <w:t xml:space="preserve">. </w:t>
      </w:r>
      <w:r w:rsidR="00DC7724" w:rsidRPr="007F0346">
        <w:t xml:space="preserve">Denn </w:t>
      </w:r>
    </w:p>
    <w:p w14:paraId="4D32B39C" w14:textId="77777777" w:rsidR="00832E68" w:rsidRPr="00832E68" w:rsidRDefault="00832E68" w:rsidP="00832E68">
      <w:pPr>
        <w:ind w:right="2120"/>
        <w:rPr>
          <w:color w:val="555555"/>
        </w:rPr>
        <w:sectPr w:rsidR="00832E68" w:rsidRPr="00832E68" w:rsidSect="00832E68">
          <w:headerReference w:type="first" r:id="rId8"/>
          <w:type w:val="continuous"/>
          <w:pgSz w:w="11900" w:h="16840"/>
          <w:pgMar w:top="5632" w:right="1418" w:bottom="1134" w:left="1418" w:header="624" w:footer="1701" w:gutter="0"/>
          <w:pgNumType w:start="2"/>
          <w:cols w:space="708"/>
          <w:titlePg/>
          <w:docGrid w:linePitch="360"/>
        </w:sectPr>
      </w:pPr>
    </w:p>
    <w:p w14:paraId="47A6BEDA" w14:textId="22D03DE5" w:rsidR="00DE24A3" w:rsidRDefault="00DE24A3" w:rsidP="00F52DC9">
      <w:pPr>
        <w:ind w:right="2120"/>
      </w:pPr>
      <w:r>
        <w:lastRenderedPageBreak/>
        <w:t>der</w:t>
      </w:r>
      <w:r w:rsidRPr="007F0346">
        <w:t xml:space="preserve"> </w:t>
      </w:r>
      <w:r>
        <w:t xml:space="preserve">Wechsel sieht einfach aus, </w:t>
      </w:r>
      <w:r w:rsidRPr="007F0346">
        <w:t xml:space="preserve">doch </w:t>
      </w:r>
      <w:r>
        <w:t xml:space="preserve">kann man </w:t>
      </w:r>
      <w:r w:rsidRPr="007F0346">
        <w:t xml:space="preserve">einige Fehler mit potenziellem Risiko für die Verkehrssicherheit des Autos machen. Das gilt insbesondere für das Festziehen der Schraubverbindungen. </w:t>
      </w:r>
      <w:r>
        <w:t xml:space="preserve">Entscheidend sind das </w:t>
      </w:r>
      <w:r w:rsidRPr="007F0346">
        <w:t>richtige Drehmoment und die Reihenfolge</w:t>
      </w:r>
      <w:r>
        <w:t>.</w:t>
      </w:r>
    </w:p>
    <w:p w14:paraId="58E960B3" w14:textId="2C7E13B6" w:rsidR="00A5018C" w:rsidRDefault="00A5018C" w:rsidP="00F52DC9">
      <w:pPr>
        <w:ind w:right="2120"/>
      </w:pPr>
      <w:r w:rsidRPr="00E976C2">
        <w:rPr>
          <w:color w:val="C6243C"/>
        </w:rPr>
        <w:t xml:space="preserve">__ </w:t>
      </w:r>
      <w:r w:rsidR="00AA1BE4">
        <w:t>W</w:t>
      </w:r>
      <w:r>
        <w:t xml:space="preserve">ie wichtig </w:t>
      </w:r>
      <w:r w:rsidR="00DF5121">
        <w:t xml:space="preserve">ist </w:t>
      </w:r>
      <w:r w:rsidR="00AA1BE4">
        <w:t>das Prüfen</w:t>
      </w:r>
      <w:r>
        <w:t xml:space="preserve"> der Verschraubungen etwa 50 bis 100 Kilometer nach dem Räderwechsel? Viele Autobesitzer </w:t>
      </w:r>
      <w:r w:rsidR="00AA1BE4">
        <w:t>werden darauf von ihrer Werkstatt hingewiesen</w:t>
      </w:r>
      <w:r>
        <w:t xml:space="preserve">. Rein rechtlich sind Werkstattkunden </w:t>
      </w:r>
      <w:r w:rsidR="00DF5121">
        <w:t>zur Nachprüfung</w:t>
      </w:r>
      <w:r>
        <w:t xml:space="preserve"> nicht gezwungen. Darauf verweist der ADAC und nennt ein Urteil des Oberlandesgerichtes München vom Mai 2021 </w:t>
      </w:r>
      <w:r w:rsidR="00470D4C">
        <w:t>(Aktenzeichen</w:t>
      </w:r>
      <w:r w:rsidR="00470D4C" w:rsidRPr="00470D4C">
        <w:t xml:space="preserve"> 7</w:t>
      </w:r>
      <w:r w:rsidR="00470D4C">
        <w:t xml:space="preserve"> </w:t>
      </w:r>
      <w:r w:rsidR="00470D4C" w:rsidRPr="00470D4C">
        <w:t>U 2338/20</w:t>
      </w:r>
      <w:r w:rsidR="00470D4C">
        <w:t>)</w:t>
      </w:r>
      <w:r w:rsidR="00470D4C" w:rsidRPr="00470D4C">
        <w:t xml:space="preserve"> </w:t>
      </w:r>
      <w:r>
        <w:t xml:space="preserve">als Referenz: </w:t>
      </w:r>
      <w:r w:rsidR="00470D4C">
        <w:t>In allen Details ordnungsgemäß angezogene Verschraubungen erfordern demnach theoretisch kein Nachjustieren.</w:t>
      </w:r>
      <w:r>
        <w:t xml:space="preserve"> </w:t>
      </w:r>
      <w:r w:rsidR="00470D4C">
        <w:t xml:space="preserve">Die Haftung für die sichere Verbindung trägt die Werkstatt. </w:t>
      </w:r>
      <w:r w:rsidR="00AA1BE4">
        <w:t xml:space="preserve">Das ist </w:t>
      </w:r>
      <w:r w:rsidR="00470D4C">
        <w:t>die juristische Perspektive</w:t>
      </w:r>
      <w:r w:rsidR="00AA1BE4">
        <w:t xml:space="preserve">. Im Interesse der eigenen Sicherheit </w:t>
      </w:r>
      <w:r w:rsidR="00470D4C">
        <w:t xml:space="preserve">sollte man den korrekten Sitz der Schrauben ruhig nach der empfohlenen Strecke prüfen. Allzu aufwendig ist das nicht (siehe </w:t>
      </w:r>
      <w:r w:rsidR="00407800">
        <w:t xml:space="preserve">gleich unten </w:t>
      </w:r>
      <w:r w:rsidR="00470D4C">
        <w:t>Punkt 5).</w:t>
      </w:r>
    </w:p>
    <w:p w14:paraId="10B13DE6" w14:textId="2C1FBED9" w:rsidR="0075089E" w:rsidRDefault="005F4C0A" w:rsidP="00F52DC9">
      <w:pPr>
        <w:ind w:right="2120"/>
        <w:rPr>
          <w:color w:val="C6243C"/>
        </w:rPr>
      </w:pPr>
      <w:r>
        <w:rPr>
          <w:b/>
          <w:bCs/>
          <w:color w:val="000000" w:themeColor="text1"/>
        </w:rPr>
        <w:t xml:space="preserve">Fünf </w:t>
      </w:r>
      <w:r w:rsidR="0075089E">
        <w:rPr>
          <w:b/>
          <w:bCs/>
          <w:color w:val="000000" w:themeColor="text1"/>
        </w:rPr>
        <w:t>Schritte zum erfolgreichen Räderwechsel</w:t>
      </w:r>
    </w:p>
    <w:p w14:paraId="1B6673BD" w14:textId="54A3F914" w:rsidR="00A043EA" w:rsidRDefault="00A043EA" w:rsidP="00F52DC9">
      <w:pPr>
        <w:ind w:right="2120"/>
        <w:rPr>
          <w:color w:val="000000" w:themeColor="text1"/>
        </w:rPr>
      </w:pPr>
      <w:r w:rsidRPr="00832E68">
        <w:rPr>
          <w:color w:val="C6243C"/>
        </w:rPr>
        <w:t>__</w:t>
      </w:r>
      <w:r w:rsidRPr="005A638B">
        <w:rPr>
          <w:color w:val="000000" w:themeColor="text1"/>
        </w:rPr>
        <w:t xml:space="preserve"> </w:t>
      </w:r>
      <w:r w:rsidR="0075089E" w:rsidRPr="0075089E">
        <w:rPr>
          <w:b/>
          <w:bCs/>
          <w:color w:val="000000" w:themeColor="text1"/>
        </w:rPr>
        <w:t>1. Kontrolle</w:t>
      </w:r>
      <w:r w:rsidR="006E4EC0">
        <w:rPr>
          <w:b/>
          <w:bCs/>
          <w:color w:val="000000" w:themeColor="text1"/>
        </w:rPr>
        <w:t>:</w:t>
      </w:r>
      <w:r w:rsidR="0075089E">
        <w:rPr>
          <w:color w:val="000000" w:themeColor="text1"/>
        </w:rPr>
        <w:t xml:space="preserve"> </w:t>
      </w:r>
      <w:r>
        <w:rPr>
          <w:color w:val="000000" w:themeColor="text1"/>
        </w:rPr>
        <w:t xml:space="preserve">Sind die Winterräder demontiert, sollte man zuerst die Sommerräder und die Gewinde sowie Antriebe der </w:t>
      </w:r>
      <w:r w:rsidR="00E976C2">
        <w:rPr>
          <w:color w:val="000000" w:themeColor="text1"/>
        </w:rPr>
        <w:t xml:space="preserve">Radschrauben oder Radmuttern </w:t>
      </w:r>
      <w:r>
        <w:rPr>
          <w:color w:val="000000" w:themeColor="text1"/>
        </w:rPr>
        <w:t xml:space="preserve">auf eventuelle Schäden untersuchen. Sieht alles gut aus? Dann kann die Montage beginnen. Ein Hinweis zuvor: Auf keinen Fall die Gewinde von Schrauben oder Muttern fetten, um Korrosion vorzubeugen. Denn die beim Bremsen entstehenden hohen Temperaturen </w:t>
      </w:r>
      <w:r w:rsidR="00E976C2">
        <w:rPr>
          <w:color w:val="000000" w:themeColor="text1"/>
        </w:rPr>
        <w:t xml:space="preserve">lassen </w:t>
      </w:r>
      <w:r>
        <w:rPr>
          <w:color w:val="000000" w:themeColor="text1"/>
        </w:rPr>
        <w:t>technische Fette verbrennen</w:t>
      </w:r>
      <w:r w:rsidR="00DF5121">
        <w:rPr>
          <w:color w:val="000000" w:themeColor="text1"/>
        </w:rPr>
        <w:t xml:space="preserve"> und das Gewinde erst recht verbacken</w:t>
      </w:r>
      <w:r>
        <w:rPr>
          <w:color w:val="000000" w:themeColor="text1"/>
        </w:rPr>
        <w:t>. Nur wenn der Autohersteller es ausdrücklich erlaubt und entsprechend geeignete Schmierstoffe konkret nennt, darf das Gewinde so geschützt werden.</w:t>
      </w:r>
      <w:r w:rsidR="003420B4">
        <w:rPr>
          <w:color w:val="000000" w:themeColor="text1"/>
        </w:rPr>
        <w:t xml:space="preserve"> Eine vorsichtige Reinigung de</w:t>
      </w:r>
      <w:r w:rsidR="00E976C2">
        <w:rPr>
          <w:color w:val="000000" w:themeColor="text1"/>
        </w:rPr>
        <w:t>s</w:t>
      </w:r>
      <w:r w:rsidR="003420B4">
        <w:rPr>
          <w:color w:val="000000" w:themeColor="text1"/>
        </w:rPr>
        <w:t xml:space="preserve"> Gewinde</w:t>
      </w:r>
      <w:r w:rsidR="00E976C2">
        <w:rPr>
          <w:color w:val="000000" w:themeColor="text1"/>
        </w:rPr>
        <w:t>s</w:t>
      </w:r>
      <w:r w:rsidR="003420B4">
        <w:rPr>
          <w:color w:val="000000" w:themeColor="text1"/>
        </w:rPr>
        <w:t xml:space="preserve"> </w:t>
      </w:r>
      <w:r w:rsidR="00985941">
        <w:rPr>
          <w:color w:val="000000" w:themeColor="text1"/>
        </w:rPr>
        <w:t xml:space="preserve">und der Kontaktflächen zwischen Nabe und Felge </w:t>
      </w:r>
      <w:r w:rsidR="003420B4">
        <w:rPr>
          <w:color w:val="000000" w:themeColor="text1"/>
        </w:rPr>
        <w:t>mit einer Bürste ist dagegen immer sinnvoll.</w:t>
      </w:r>
    </w:p>
    <w:p w14:paraId="3058791B" w14:textId="200A0773" w:rsidR="0075089E" w:rsidRDefault="00A043EA" w:rsidP="00F52DC9">
      <w:pPr>
        <w:ind w:right="2120"/>
        <w:rPr>
          <w:color w:val="000000" w:themeColor="text1"/>
        </w:rPr>
      </w:pPr>
      <w:r w:rsidRPr="00832E68">
        <w:rPr>
          <w:color w:val="C6243C"/>
        </w:rPr>
        <w:t>__</w:t>
      </w:r>
      <w:r w:rsidRPr="005A638B">
        <w:rPr>
          <w:color w:val="000000" w:themeColor="text1"/>
        </w:rPr>
        <w:t xml:space="preserve"> </w:t>
      </w:r>
      <w:r w:rsidR="0075089E" w:rsidRPr="0075089E">
        <w:rPr>
          <w:b/>
          <w:bCs/>
          <w:color w:val="000000" w:themeColor="text1"/>
        </w:rPr>
        <w:t>2. Montieren</w:t>
      </w:r>
      <w:r w:rsidR="006E4EC0">
        <w:rPr>
          <w:b/>
          <w:bCs/>
          <w:color w:val="000000" w:themeColor="text1"/>
        </w:rPr>
        <w:t>:</w:t>
      </w:r>
      <w:r w:rsidR="0075089E">
        <w:rPr>
          <w:color w:val="000000" w:themeColor="text1"/>
        </w:rPr>
        <w:t xml:space="preserve"> </w:t>
      </w:r>
      <w:r>
        <w:rPr>
          <w:color w:val="000000" w:themeColor="text1"/>
        </w:rPr>
        <w:t xml:space="preserve">Nun </w:t>
      </w:r>
      <w:r w:rsidR="00E976C2">
        <w:rPr>
          <w:color w:val="000000" w:themeColor="text1"/>
        </w:rPr>
        <w:t xml:space="preserve">kommt </w:t>
      </w:r>
      <w:r>
        <w:rPr>
          <w:color w:val="000000" w:themeColor="text1"/>
        </w:rPr>
        <w:t xml:space="preserve">das Rad auf die Nabe und die Verbindungen werden locker verschraubt. </w:t>
      </w:r>
      <w:r w:rsidR="0061418F">
        <w:rPr>
          <w:color w:val="000000" w:themeColor="text1"/>
        </w:rPr>
        <w:t xml:space="preserve">Das beste Gefühl </w:t>
      </w:r>
      <w:r w:rsidR="00E976C2">
        <w:rPr>
          <w:color w:val="000000" w:themeColor="text1"/>
        </w:rPr>
        <w:t xml:space="preserve">bei diesem Arbeitsschritt </w:t>
      </w:r>
      <w:r w:rsidR="0061418F">
        <w:rPr>
          <w:color w:val="000000" w:themeColor="text1"/>
        </w:rPr>
        <w:t>vermittelt Hand</w:t>
      </w:r>
      <w:r w:rsidR="00E976C2">
        <w:rPr>
          <w:color w:val="000000" w:themeColor="text1"/>
        </w:rPr>
        <w:t>arbeit</w:t>
      </w:r>
      <w:r w:rsidR="0061418F">
        <w:rPr>
          <w:color w:val="000000" w:themeColor="text1"/>
        </w:rPr>
        <w:t xml:space="preserve"> – mit Steckschlüssel</w:t>
      </w:r>
      <w:r w:rsidR="00985941">
        <w:rPr>
          <w:color w:val="000000" w:themeColor="text1"/>
        </w:rPr>
        <w:t>,</w:t>
      </w:r>
      <w:r w:rsidR="0061418F">
        <w:rPr>
          <w:color w:val="000000" w:themeColor="text1"/>
        </w:rPr>
        <w:t xml:space="preserve"> </w:t>
      </w:r>
      <w:r>
        <w:rPr>
          <w:color w:val="000000" w:themeColor="text1"/>
        </w:rPr>
        <w:t>Ratsche</w:t>
      </w:r>
      <w:r w:rsidR="0061418F">
        <w:rPr>
          <w:color w:val="000000" w:themeColor="text1"/>
        </w:rPr>
        <w:t xml:space="preserve"> oder</w:t>
      </w:r>
      <w:r>
        <w:rPr>
          <w:color w:val="000000" w:themeColor="text1"/>
        </w:rPr>
        <w:t xml:space="preserve"> Radkreuz. Wichtig ist, die </w:t>
      </w:r>
      <w:r w:rsidR="00E976C2">
        <w:rPr>
          <w:color w:val="000000" w:themeColor="text1"/>
        </w:rPr>
        <w:t xml:space="preserve">Schrauben </w:t>
      </w:r>
      <w:r>
        <w:rPr>
          <w:color w:val="000000" w:themeColor="text1"/>
        </w:rPr>
        <w:t xml:space="preserve">senkrecht zur Gewindeachse </w:t>
      </w:r>
      <w:r w:rsidR="00E976C2">
        <w:rPr>
          <w:color w:val="000000" w:themeColor="text1"/>
        </w:rPr>
        <w:t xml:space="preserve">anzusetzen und zu schließen. Lassen sie sich </w:t>
      </w:r>
      <w:r w:rsidR="00632EDD">
        <w:rPr>
          <w:color w:val="000000" w:themeColor="text1"/>
        </w:rPr>
        <w:t xml:space="preserve">leichtgängig eindrehen, sind sie nicht verkantet. </w:t>
      </w:r>
      <w:r w:rsidR="00985941">
        <w:rPr>
          <w:color w:val="000000" w:themeColor="text1"/>
        </w:rPr>
        <w:t xml:space="preserve">Beim Zentrieren helfen die oft halbkugel- oder kegelförmig ausgebildeten Schraubenschäfte. </w:t>
      </w:r>
      <w:r w:rsidR="006E4EC0">
        <w:rPr>
          <w:color w:val="000000" w:themeColor="text1"/>
        </w:rPr>
        <w:t xml:space="preserve">Sitzt das Rad </w:t>
      </w:r>
      <w:r w:rsidR="00985941">
        <w:rPr>
          <w:color w:val="000000" w:themeColor="text1"/>
        </w:rPr>
        <w:t xml:space="preserve">richtig </w:t>
      </w:r>
      <w:r w:rsidR="006E4EC0">
        <w:rPr>
          <w:color w:val="000000" w:themeColor="text1"/>
        </w:rPr>
        <w:t>auf der Nabe, kann der Wagenheber abgelassen werden.</w:t>
      </w:r>
    </w:p>
    <w:p w14:paraId="269EFD5B" w14:textId="18A88D20" w:rsidR="00A043EA" w:rsidRDefault="0075089E" w:rsidP="00F52DC9">
      <w:pPr>
        <w:ind w:right="2120"/>
        <w:rPr>
          <w:color w:val="000000" w:themeColor="text1"/>
        </w:rPr>
      </w:pPr>
      <w:r w:rsidRPr="00832E68">
        <w:rPr>
          <w:color w:val="C6243C"/>
        </w:rPr>
        <w:t>__</w:t>
      </w:r>
      <w:r w:rsidRPr="005A638B">
        <w:rPr>
          <w:color w:val="000000" w:themeColor="text1"/>
        </w:rPr>
        <w:t xml:space="preserve"> </w:t>
      </w:r>
      <w:r>
        <w:rPr>
          <w:b/>
          <w:bCs/>
          <w:color w:val="000000" w:themeColor="text1"/>
        </w:rPr>
        <w:t>3</w:t>
      </w:r>
      <w:r w:rsidRPr="0075089E">
        <w:rPr>
          <w:b/>
          <w:bCs/>
          <w:color w:val="000000" w:themeColor="text1"/>
        </w:rPr>
        <w:t xml:space="preserve">. </w:t>
      </w:r>
      <w:r w:rsidR="005F4C0A">
        <w:rPr>
          <w:b/>
          <w:bCs/>
          <w:color w:val="000000" w:themeColor="text1"/>
        </w:rPr>
        <w:t>Reihenfolge</w:t>
      </w:r>
      <w:r w:rsidR="006E4EC0">
        <w:rPr>
          <w:b/>
          <w:bCs/>
          <w:color w:val="000000" w:themeColor="text1"/>
        </w:rPr>
        <w:t>:</w:t>
      </w:r>
      <w:r>
        <w:rPr>
          <w:b/>
          <w:bCs/>
          <w:color w:val="000000" w:themeColor="text1"/>
        </w:rPr>
        <w:t xml:space="preserve"> </w:t>
      </w:r>
      <w:r w:rsidR="00AC2208">
        <w:rPr>
          <w:color w:val="000000" w:themeColor="text1"/>
        </w:rPr>
        <w:t>Es</w:t>
      </w:r>
      <w:r w:rsidR="0038307A">
        <w:rPr>
          <w:color w:val="000000" w:themeColor="text1"/>
        </w:rPr>
        <w:t xml:space="preserve"> folgt das s</w:t>
      </w:r>
      <w:r w:rsidR="00A043EA">
        <w:rPr>
          <w:color w:val="000000" w:themeColor="text1"/>
        </w:rPr>
        <w:t>icherheitsrelevant</w:t>
      </w:r>
      <w:r w:rsidR="0038307A">
        <w:rPr>
          <w:color w:val="000000" w:themeColor="text1"/>
        </w:rPr>
        <w:t>e,</w:t>
      </w:r>
      <w:r w:rsidR="00A043EA">
        <w:rPr>
          <w:color w:val="000000" w:themeColor="text1"/>
        </w:rPr>
        <w:t xml:space="preserve"> </w:t>
      </w:r>
      <w:r w:rsidR="00AD0810">
        <w:rPr>
          <w:color w:val="000000" w:themeColor="text1"/>
        </w:rPr>
        <w:t xml:space="preserve">endgültige Festziehen der Verschraubungen. </w:t>
      </w:r>
      <w:r>
        <w:rPr>
          <w:color w:val="000000" w:themeColor="text1"/>
        </w:rPr>
        <w:t>Dies sollte in bestimmte</w:t>
      </w:r>
      <w:r w:rsidR="00407800">
        <w:rPr>
          <w:color w:val="000000" w:themeColor="text1"/>
        </w:rPr>
        <w:t>r</w:t>
      </w:r>
      <w:r>
        <w:rPr>
          <w:color w:val="000000" w:themeColor="text1"/>
        </w:rPr>
        <w:t xml:space="preserve"> Reihenfolge und </w:t>
      </w:r>
      <w:r w:rsidR="006E4EC0">
        <w:rPr>
          <w:color w:val="000000" w:themeColor="text1"/>
        </w:rPr>
        <w:t xml:space="preserve">mit dem vom Hersteller genannten Drehmoment erfolgen. </w:t>
      </w:r>
      <w:r w:rsidR="0038307A">
        <w:rPr>
          <w:color w:val="000000" w:themeColor="text1"/>
        </w:rPr>
        <w:t>Bei Naben mit vier Verschraubungen geht man kreuzweise vor (zum Beispiel 1-3-2-4)</w:t>
      </w:r>
      <w:r w:rsidR="00F57912">
        <w:rPr>
          <w:color w:val="000000" w:themeColor="text1"/>
        </w:rPr>
        <w:t>.</w:t>
      </w:r>
      <w:r w:rsidR="0038307A">
        <w:rPr>
          <w:color w:val="000000" w:themeColor="text1"/>
        </w:rPr>
        <w:t xml:space="preserve"> </w:t>
      </w:r>
      <w:r w:rsidR="00F57912">
        <w:rPr>
          <w:color w:val="000000" w:themeColor="text1"/>
        </w:rPr>
        <w:t xml:space="preserve">Wenn es </w:t>
      </w:r>
      <w:r w:rsidR="0038307A">
        <w:rPr>
          <w:color w:val="000000" w:themeColor="text1"/>
        </w:rPr>
        <w:lastRenderedPageBreak/>
        <w:t xml:space="preserve">fünf oder sechs Verschraubungen </w:t>
      </w:r>
      <w:r w:rsidR="00F57912">
        <w:rPr>
          <w:color w:val="000000" w:themeColor="text1"/>
        </w:rPr>
        <w:t xml:space="preserve">gibt, </w:t>
      </w:r>
      <w:r w:rsidR="002C703F">
        <w:rPr>
          <w:color w:val="000000" w:themeColor="text1"/>
        </w:rPr>
        <w:t xml:space="preserve">wird sternförmig gewechselt. </w:t>
      </w:r>
      <w:r w:rsidR="003420B4">
        <w:rPr>
          <w:color w:val="000000" w:themeColor="text1"/>
        </w:rPr>
        <w:t>D</w:t>
      </w:r>
      <w:r w:rsidR="00632EDD">
        <w:rPr>
          <w:color w:val="000000" w:themeColor="text1"/>
        </w:rPr>
        <w:t>iese</w:t>
      </w:r>
      <w:r w:rsidR="003420B4">
        <w:rPr>
          <w:color w:val="000000" w:themeColor="text1"/>
        </w:rPr>
        <w:t xml:space="preserve">s Vorgehen </w:t>
      </w:r>
      <w:r w:rsidR="00F57912">
        <w:rPr>
          <w:color w:val="000000" w:themeColor="text1"/>
        </w:rPr>
        <w:t xml:space="preserve">ist wichtig, </w:t>
      </w:r>
      <w:r w:rsidR="00632EDD">
        <w:rPr>
          <w:color w:val="000000" w:themeColor="text1"/>
        </w:rPr>
        <w:t xml:space="preserve">es presst </w:t>
      </w:r>
      <w:r w:rsidR="00F57912">
        <w:rPr>
          <w:color w:val="000000" w:themeColor="text1"/>
        </w:rPr>
        <w:t>die Felge gleichmäßig bündig auf die Nabe.</w:t>
      </w:r>
    </w:p>
    <w:p w14:paraId="0C21F9B0" w14:textId="697B0753" w:rsidR="009E03C1" w:rsidRDefault="009E03C1" w:rsidP="00F52DC9">
      <w:pPr>
        <w:ind w:right="2120"/>
        <w:rPr>
          <w:color w:val="000000" w:themeColor="text1"/>
        </w:rPr>
      </w:pPr>
      <w:r w:rsidRPr="00832E68">
        <w:rPr>
          <w:color w:val="C6243C"/>
        </w:rPr>
        <w:t>__</w:t>
      </w:r>
      <w:r w:rsidRPr="005A638B">
        <w:rPr>
          <w:color w:val="000000" w:themeColor="text1"/>
        </w:rPr>
        <w:t xml:space="preserve"> </w:t>
      </w:r>
      <w:r>
        <w:rPr>
          <w:b/>
          <w:bCs/>
          <w:color w:val="000000" w:themeColor="text1"/>
        </w:rPr>
        <w:t>4</w:t>
      </w:r>
      <w:r w:rsidRPr="0075089E">
        <w:rPr>
          <w:b/>
          <w:bCs/>
          <w:color w:val="000000" w:themeColor="text1"/>
        </w:rPr>
        <w:t xml:space="preserve">. </w:t>
      </w:r>
      <w:r>
        <w:rPr>
          <w:b/>
          <w:bCs/>
          <w:color w:val="000000" w:themeColor="text1"/>
        </w:rPr>
        <w:t xml:space="preserve">Drehmoment: </w:t>
      </w:r>
      <w:r w:rsidR="00632EDD">
        <w:rPr>
          <w:color w:val="000000" w:themeColor="text1"/>
        </w:rPr>
        <w:t xml:space="preserve">Um </w:t>
      </w:r>
      <w:r w:rsidR="00F66AD0">
        <w:rPr>
          <w:color w:val="000000" w:themeColor="text1"/>
        </w:rPr>
        <w:t xml:space="preserve">das vom Hersteller vorgegebene </w:t>
      </w:r>
      <w:r>
        <w:rPr>
          <w:color w:val="000000" w:themeColor="text1"/>
        </w:rPr>
        <w:t xml:space="preserve">Drehmoment </w:t>
      </w:r>
      <w:r w:rsidR="00632EDD">
        <w:rPr>
          <w:color w:val="000000" w:themeColor="text1"/>
        </w:rPr>
        <w:t xml:space="preserve">in Newtonmeter (Nm) </w:t>
      </w:r>
      <w:r w:rsidR="00F66AD0">
        <w:rPr>
          <w:color w:val="000000" w:themeColor="text1"/>
        </w:rPr>
        <w:t>ein</w:t>
      </w:r>
      <w:r w:rsidR="00632EDD">
        <w:rPr>
          <w:color w:val="000000" w:themeColor="text1"/>
        </w:rPr>
        <w:t>zu</w:t>
      </w:r>
      <w:r w:rsidR="00F66AD0">
        <w:rPr>
          <w:color w:val="000000" w:themeColor="text1"/>
        </w:rPr>
        <w:t>halten</w:t>
      </w:r>
      <w:r w:rsidR="00632EDD">
        <w:rPr>
          <w:color w:val="000000" w:themeColor="text1"/>
        </w:rPr>
        <w:t>, dürfen d</w:t>
      </w:r>
      <w:r w:rsidR="00F66AD0">
        <w:rPr>
          <w:color w:val="000000" w:themeColor="text1"/>
        </w:rPr>
        <w:t xml:space="preserve">ie Verschraubungen weder zu locker noch zu fest sitzen. </w:t>
      </w:r>
      <w:r w:rsidR="00632EDD">
        <w:rPr>
          <w:color w:val="000000" w:themeColor="text1"/>
        </w:rPr>
        <w:t>Ein</w:t>
      </w:r>
      <w:r w:rsidR="00F66AD0">
        <w:rPr>
          <w:color w:val="000000" w:themeColor="text1"/>
        </w:rPr>
        <w:t xml:space="preserve"> Drehmomentschlüssel mit entsprechendem Einstellbereich</w:t>
      </w:r>
      <w:r w:rsidR="00632EDD">
        <w:rPr>
          <w:color w:val="000000" w:themeColor="text1"/>
        </w:rPr>
        <w:t xml:space="preserve"> ist das passende Werkzeug</w:t>
      </w:r>
      <w:r w:rsidR="00F66AD0">
        <w:rPr>
          <w:color w:val="000000" w:themeColor="text1"/>
        </w:rPr>
        <w:t>. Die Nm-Angabe finde</w:t>
      </w:r>
      <w:r w:rsidR="00632EDD">
        <w:rPr>
          <w:color w:val="000000" w:themeColor="text1"/>
        </w:rPr>
        <w:t>n sich</w:t>
      </w:r>
      <w:r w:rsidR="00F66AD0">
        <w:rPr>
          <w:color w:val="000000" w:themeColor="text1"/>
        </w:rPr>
        <w:t xml:space="preserve"> in den Fahrzeugunterlagen oder bei </w:t>
      </w:r>
      <w:r w:rsidR="00DF5121">
        <w:rPr>
          <w:color w:val="000000" w:themeColor="text1"/>
        </w:rPr>
        <w:t>N</w:t>
      </w:r>
      <w:r w:rsidR="00F66AD0">
        <w:rPr>
          <w:color w:val="000000" w:themeColor="text1"/>
        </w:rPr>
        <w:t>achrüst</w:t>
      </w:r>
      <w:r w:rsidR="00DF5121">
        <w:rPr>
          <w:color w:val="000000" w:themeColor="text1"/>
        </w:rPr>
        <w:t>f</w:t>
      </w:r>
      <w:r w:rsidR="00F66AD0">
        <w:rPr>
          <w:color w:val="000000" w:themeColor="text1"/>
        </w:rPr>
        <w:t xml:space="preserve">elgen im entsprechenden Gutachten. </w:t>
      </w:r>
      <w:r w:rsidR="003F4155">
        <w:rPr>
          <w:color w:val="000000" w:themeColor="text1"/>
        </w:rPr>
        <w:t xml:space="preserve">Sehr häufig liegt der Wert bei 110 oder 120 Nm. </w:t>
      </w:r>
      <w:r w:rsidR="00F66AD0">
        <w:rPr>
          <w:color w:val="000000" w:themeColor="text1"/>
        </w:rPr>
        <w:t xml:space="preserve">Am komfortabelsten gelingt das Anziehen mit einem auslösenden Drehmomentschlüssel: Er wird auf den gewünschten Wert eingestellt </w:t>
      </w:r>
      <w:r w:rsidR="003F4155">
        <w:rPr>
          <w:color w:val="000000" w:themeColor="text1"/>
        </w:rPr>
        <w:t xml:space="preserve">oder ist ab Werk </w:t>
      </w:r>
      <w:r w:rsidR="00226EBC">
        <w:rPr>
          <w:color w:val="000000" w:themeColor="text1"/>
        </w:rPr>
        <w:t xml:space="preserve">auf diesen </w:t>
      </w:r>
      <w:r w:rsidR="003F4155">
        <w:rPr>
          <w:color w:val="000000" w:themeColor="text1"/>
        </w:rPr>
        <w:t xml:space="preserve">festgelegt. Wenn der Grenzwert beim Verschrauben erreicht ist, </w:t>
      </w:r>
      <w:r w:rsidR="00F66AD0">
        <w:rPr>
          <w:color w:val="000000" w:themeColor="text1"/>
        </w:rPr>
        <w:t xml:space="preserve">dreht </w:t>
      </w:r>
      <w:r w:rsidR="003F4155">
        <w:rPr>
          <w:color w:val="000000" w:themeColor="text1"/>
        </w:rPr>
        <w:t xml:space="preserve">er </w:t>
      </w:r>
      <w:r w:rsidR="00F66AD0">
        <w:rPr>
          <w:color w:val="000000" w:themeColor="text1"/>
        </w:rPr>
        <w:t>sich mit vernehmlichen Knacken weiter.</w:t>
      </w:r>
    </w:p>
    <w:p w14:paraId="6D37B5EE" w14:textId="7C74D6F0" w:rsidR="00F66AD0" w:rsidRDefault="00F66AD0" w:rsidP="00F52DC9">
      <w:pPr>
        <w:ind w:right="2120"/>
        <w:rPr>
          <w:color w:val="000000" w:themeColor="text1"/>
        </w:rPr>
      </w:pPr>
      <w:r w:rsidRPr="00832E68">
        <w:rPr>
          <w:color w:val="C6243C"/>
        </w:rPr>
        <w:t>__</w:t>
      </w:r>
      <w:r w:rsidRPr="005A638B">
        <w:rPr>
          <w:color w:val="000000" w:themeColor="text1"/>
        </w:rPr>
        <w:t xml:space="preserve"> </w:t>
      </w:r>
      <w:r>
        <w:rPr>
          <w:b/>
          <w:bCs/>
          <w:color w:val="000000" w:themeColor="text1"/>
        </w:rPr>
        <w:t>5</w:t>
      </w:r>
      <w:r w:rsidRPr="0075089E">
        <w:rPr>
          <w:b/>
          <w:bCs/>
          <w:color w:val="000000" w:themeColor="text1"/>
        </w:rPr>
        <w:t xml:space="preserve">. </w:t>
      </w:r>
      <w:r>
        <w:rPr>
          <w:b/>
          <w:bCs/>
          <w:color w:val="000000" w:themeColor="text1"/>
        </w:rPr>
        <w:t xml:space="preserve">Nachprüfen: </w:t>
      </w:r>
      <w:r>
        <w:rPr>
          <w:color w:val="000000" w:themeColor="text1"/>
        </w:rPr>
        <w:t xml:space="preserve">Auf Radverschraubungen wirken </w:t>
      </w:r>
      <w:r w:rsidR="00632EDD">
        <w:rPr>
          <w:color w:val="000000" w:themeColor="text1"/>
        </w:rPr>
        <w:t xml:space="preserve">während der Fahrt </w:t>
      </w:r>
      <w:r>
        <w:rPr>
          <w:color w:val="000000" w:themeColor="text1"/>
        </w:rPr>
        <w:t xml:space="preserve">hohe dynamische Kräfte. </w:t>
      </w:r>
      <w:r w:rsidR="00325387">
        <w:rPr>
          <w:color w:val="000000" w:themeColor="text1"/>
        </w:rPr>
        <w:t xml:space="preserve">Das ist der Grund, warum häufig eine </w:t>
      </w:r>
      <w:r w:rsidR="00AA1BE4">
        <w:rPr>
          <w:color w:val="000000" w:themeColor="text1"/>
        </w:rPr>
        <w:t>Prüfen</w:t>
      </w:r>
      <w:r w:rsidR="00325387">
        <w:rPr>
          <w:color w:val="000000" w:themeColor="text1"/>
        </w:rPr>
        <w:t xml:space="preserve"> der </w:t>
      </w:r>
      <w:r>
        <w:rPr>
          <w:color w:val="000000" w:themeColor="text1"/>
        </w:rPr>
        <w:t xml:space="preserve">kraftschlüssigen Verbindung </w:t>
      </w:r>
      <w:r w:rsidR="00325387">
        <w:rPr>
          <w:color w:val="000000" w:themeColor="text1"/>
        </w:rPr>
        <w:t>kurz nach dem Räderwechsel empfohlen wird</w:t>
      </w:r>
      <w:r>
        <w:rPr>
          <w:color w:val="000000" w:themeColor="text1"/>
        </w:rPr>
        <w:t>. Ausgeführt wird die Prüfung knapp 100 Kilometer nach dem Räderwechsel, indem man mit dem Drehmomentschlüssel sämtliche Verschraubungen noch einmal festzieht.</w:t>
      </w:r>
      <w:r w:rsidR="0078076E">
        <w:rPr>
          <w:color w:val="000000" w:themeColor="text1"/>
        </w:rPr>
        <w:t xml:space="preserve"> </w:t>
      </w:r>
      <w:r w:rsidR="00407800">
        <w:rPr>
          <w:color w:val="000000" w:themeColor="text1"/>
        </w:rPr>
        <w:t>Ebenfalls wiederum kreuzweise arbeiten.</w:t>
      </w:r>
    </w:p>
    <w:p w14:paraId="037DED09" w14:textId="72FBEDA7" w:rsidR="00F66AD0" w:rsidRDefault="00F66AD0" w:rsidP="00F66AD0">
      <w:pPr>
        <w:ind w:right="2120"/>
        <w:rPr>
          <w:color w:val="C6243C"/>
        </w:rPr>
      </w:pPr>
      <w:r>
        <w:rPr>
          <w:b/>
          <w:bCs/>
          <w:color w:val="000000" w:themeColor="text1"/>
        </w:rPr>
        <w:t>Nützliches Wissen rund um die Radverschraubung</w:t>
      </w:r>
    </w:p>
    <w:p w14:paraId="4B21995D" w14:textId="33B4DF0D" w:rsidR="00F52DC9" w:rsidRDefault="00731AC5" w:rsidP="00F52DC9">
      <w:pPr>
        <w:ind w:right="2120"/>
      </w:pPr>
      <w:r w:rsidRPr="00832E68">
        <w:rPr>
          <w:color w:val="C6243C"/>
        </w:rPr>
        <w:t>__</w:t>
      </w:r>
      <w:r w:rsidRPr="005A638B">
        <w:rPr>
          <w:color w:val="000000" w:themeColor="text1"/>
        </w:rPr>
        <w:t xml:space="preserve"> </w:t>
      </w:r>
      <w:r>
        <w:rPr>
          <w:color w:val="000000" w:themeColor="text1"/>
        </w:rPr>
        <w:t xml:space="preserve">Grundsätzlich unterscheidet sich die Befestigung der Felge auf der Nabe durch die </w:t>
      </w:r>
      <w:r w:rsidR="00F66AD0" w:rsidRPr="0019618E">
        <w:rPr>
          <w:b/>
          <w:bCs/>
          <w:color w:val="000000" w:themeColor="text1"/>
        </w:rPr>
        <w:t xml:space="preserve">Anordnung </w:t>
      </w:r>
      <w:r w:rsidRPr="0019618E">
        <w:rPr>
          <w:b/>
          <w:bCs/>
          <w:color w:val="000000" w:themeColor="text1"/>
        </w:rPr>
        <w:t>der Gewindebolzen</w:t>
      </w:r>
      <w:r>
        <w:rPr>
          <w:color w:val="000000" w:themeColor="text1"/>
        </w:rPr>
        <w:t xml:space="preserve">: </w:t>
      </w:r>
      <w:r w:rsidR="00815308">
        <w:t xml:space="preserve">Für </w:t>
      </w:r>
      <w:r>
        <w:t xml:space="preserve">Räder mit Radmuttern sind </w:t>
      </w:r>
      <w:r w:rsidR="00815308">
        <w:t xml:space="preserve">es </w:t>
      </w:r>
      <w:r>
        <w:t xml:space="preserve">Stehbolzen auf der Nabe. Die Felge lässt sich besonders einfach positionieren, </w:t>
      </w:r>
      <w:r w:rsidR="00263F61">
        <w:t>indem sie über die festen Bolzen geschoben wird. D</w:t>
      </w:r>
      <w:r>
        <w:t xml:space="preserve">ann werden die Muttern aufgedreht. Radschrauben hingegen </w:t>
      </w:r>
      <w:r w:rsidR="00815308">
        <w:t xml:space="preserve">bringen </w:t>
      </w:r>
      <w:r>
        <w:t xml:space="preserve">den Gewindebolzen </w:t>
      </w:r>
      <w:r w:rsidR="00815308">
        <w:t xml:space="preserve">mit und </w:t>
      </w:r>
      <w:r>
        <w:t xml:space="preserve">werden in Innengewinde der Nabe gedreht. Das macht die Montage etwas kniffliger. </w:t>
      </w:r>
      <w:r w:rsidR="006B5FA9">
        <w:t xml:space="preserve">Dafür </w:t>
      </w:r>
      <w:r w:rsidR="00263F61">
        <w:t xml:space="preserve">kann </w:t>
      </w:r>
      <w:r w:rsidR="006B5FA9">
        <w:t xml:space="preserve">aber unter anderem </w:t>
      </w:r>
      <w:r w:rsidR="00263F61">
        <w:t xml:space="preserve">eine größere Zahl von </w:t>
      </w:r>
      <w:r w:rsidR="006B5FA9">
        <w:t>Felgen für ein Auto zugelassen werden</w:t>
      </w:r>
      <w:r w:rsidR="00263F61">
        <w:t xml:space="preserve">, weil sich unterschiedlich lange Schrauben </w:t>
      </w:r>
      <w:r w:rsidR="000C2234">
        <w:t>verwenden lassen</w:t>
      </w:r>
      <w:r w:rsidR="006B5FA9">
        <w:t>.</w:t>
      </w:r>
    </w:p>
    <w:p w14:paraId="63057207" w14:textId="09F1C0E5" w:rsidR="00F52DC9" w:rsidRDefault="00F52DC9" w:rsidP="00F52DC9">
      <w:pPr>
        <w:ind w:right="2120"/>
      </w:pPr>
      <w:r w:rsidRPr="00832E68">
        <w:rPr>
          <w:color w:val="C6243C"/>
        </w:rPr>
        <w:t>__</w:t>
      </w:r>
      <w:r w:rsidRPr="005A638B">
        <w:rPr>
          <w:color w:val="000000" w:themeColor="text1"/>
        </w:rPr>
        <w:t xml:space="preserve"> </w:t>
      </w:r>
      <w:r w:rsidR="0011458F">
        <w:rPr>
          <w:color w:val="000000" w:themeColor="text1"/>
        </w:rPr>
        <w:t xml:space="preserve">Unterschiede gibt es auch hinsichtlich </w:t>
      </w:r>
      <w:r w:rsidR="0011458F" w:rsidRPr="0019618E">
        <w:rPr>
          <w:b/>
          <w:bCs/>
          <w:color w:val="000000" w:themeColor="text1"/>
        </w:rPr>
        <w:t>Art und Größe des Antriebs</w:t>
      </w:r>
      <w:r w:rsidR="003E4FDF">
        <w:rPr>
          <w:color w:val="000000" w:themeColor="text1"/>
        </w:rPr>
        <w:t xml:space="preserve"> der Verbindungselemente</w:t>
      </w:r>
      <w:r w:rsidR="0011458F">
        <w:rPr>
          <w:color w:val="000000" w:themeColor="text1"/>
        </w:rPr>
        <w:t xml:space="preserve">. </w:t>
      </w:r>
      <w:r w:rsidR="003E4FDF">
        <w:rPr>
          <w:color w:val="000000" w:themeColor="text1"/>
        </w:rPr>
        <w:t xml:space="preserve">Weit verbreitet </w:t>
      </w:r>
      <w:r w:rsidR="00407800">
        <w:rPr>
          <w:color w:val="000000" w:themeColor="text1"/>
        </w:rPr>
        <w:t xml:space="preserve">sind </w:t>
      </w:r>
      <w:r w:rsidR="0011458F">
        <w:rPr>
          <w:color w:val="000000" w:themeColor="text1"/>
        </w:rPr>
        <w:t xml:space="preserve">Sechskantmuttern </w:t>
      </w:r>
      <w:r w:rsidR="00407800">
        <w:rPr>
          <w:color w:val="000000" w:themeColor="text1"/>
        </w:rPr>
        <w:t xml:space="preserve">für </w:t>
      </w:r>
      <w:r w:rsidR="0011458F">
        <w:rPr>
          <w:color w:val="000000" w:themeColor="text1"/>
        </w:rPr>
        <w:t>Schlüsselweite</w:t>
      </w:r>
      <w:r w:rsidR="003E4FDF">
        <w:rPr>
          <w:color w:val="000000" w:themeColor="text1"/>
        </w:rPr>
        <w:t>n</w:t>
      </w:r>
      <w:r w:rsidR="0011458F">
        <w:rPr>
          <w:color w:val="000000" w:themeColor="text1"/>
        </w:rPr>
        <w:t xml:space="preserve"> von 17, 19 </w:t>
      </w:r>
      <w:r w:rsidR="00815308">
        <w:rPr>
          <w:color w:val="000000" w:themeColor="text1"/>
        </w:rPr>
        <w:t xml:space="preserve">und </w:t>
      </w:r>
      <w:r w:rsidR="0011458F">
        <w:rPr>
          <w:color w:val="000000" w:themeColor="text1"/>
        </w:rPr>
        <w:t xml:space="preserve">21 Millimetern. Schrauben </w:t>
      </w:r>
      <w:r w:rsidR="003E4FDF">
        <w:rPr>
          <w:color w:val="000000" w:themeColor="text1"/>
        </w:rPr>
        <w:t xml:space="preserve">gibt es </w:t>
      </w:r>
      <w:r w:rsidR="0011458F">
        <w:rPr>
          <w:color w:val="000000" w:themeColor="text1"/>
        </w:rPr>
        <w:t xml:space="preserve">mit Außen- </w:t>
      </w:r>
      <w:r w:rsidR="003E4FDF">
        <w:rPr>
          <w:color w:val="000000" w:themeColor="text1"/>
        </w:rPr>
        <w:t xml:space="preserve">und </w:t>
      </w:r>
      <w:r w:rsidR="0011458F">
        <w:rPr>
          <w:color w:val="000000" w:themeColor="text1"/>
        </w:rPr>
        <w:t>Innensechskant</w:t>
      </w:r>
      <w:r w:rsidR="003E4FDF">
        <w:rPr>
          <w:color w:val="000000" w:themeColor="text1"/>
        </w:rPr>
        <w:t xml:space="preserve"> oder Vielzahnprofilen. Dazu kommen </w:t>
      </w:r>
      <w:r w:rsidR="0011458F">
        <w:rPr>
          <w:color w:val="000000" w:themeColor="text1"/>
        </w:rPr>
        <w:t>spezielle Diebstahlschutz</w:t>
      </w:r>
      <w:r w:rsidR="00D375D4">
        <w:rPr>
          <w:color w:val="000000" w:themeColor="text1"/>
        </w:rPr>
        <w:t>versionen</w:t>
      </w:r>
      <w:r w:rsidR="0011458F">
        <w:rPr>
          <w:color w:val="000000" w:themeColor="text1"/>
        </w:rPr>
        <w:t xml:space="preserve">. </w:t>
      </w:r>
      <w:r w:rsidR="00055073">
        <w:rPr>
          <w:color w:val="000000" w:themeColor="text1"/>
        </w:rPr>
        <w:t xml:space="preserve">Klingt ein wenig </w:t>
      </w:r>
      <w:r w:rsidR="005F6FCB">
        <w:rPr>
          <w:color w:val="000000" w:themeColor="text1"/>
        </w:rPr>
        <w:t>kompliziert</w:t>
      </w:r>
      <w:r w:rsidR="00055073">
        <w:rPr>
          <w:color w:val="000000" w:themeColor="text1"/>
        </w:rPr>
        <w:t>, ist in der Praxis aber ganz einfach</w:t>
      </w:r>
      <w:r w:rsidR="00274E49">
        <w:rPr>
          <w:color w:val="000000" w:themeColor="text1"/>
        </w:rPr>
        <w:t>, wenn man gleich beim Räderkauf die richtigen Verbinder erwirbt</w:t>
      </w:r>
      <w:r w:rsidR="00C019F9">
        <w:rPr>
          <w:color w:val="000000" w:themeColor="text1"/>
        </w:rPr>
        <w:t xml:space="preserve"> oder darauf achtet, dass die Serienausstattung des Herstellers geeignet ist</w:t>
      </w:r>
      <w:r w:rsidR="00274E49">
        <w:rPr>
          <w:color w:val="000000" w:themeColor="text1"/>
        </w:rPr>
        <w:t>.</w:t>
      </w:r>
      <w:r w:rsidR="00055073">
        <w:rPr>
          <w:color w:val="000000" w:themeColor="text1"/>
        </w:rPr>
        <w:t xml:space="preserve"> </w:t>
      </w:r>
      <w:r w:rsidR="00815308">
        <w:rPr>
          <w:color w:val="000000" w:themeColor="text1"/>
        </w:rPr>
        <w:t>E</w:t>
      </w:r>
      <w:r w:rsidR="005F6FCB">
        <w:rPr>
          <w:color w:val="000000" w:themeColor="text1"/>
        </w:rPr>
        <w:t xml:space="preserve">infacher lässt sich die </w:t>
      </w:r>
      <w:r w:rsidR="005F6FCB" w:rsidRPr="0019618E">
        <w:rPr>
          <w:b/>
          <w:bCs/>
          <w:color w:val="000000" w:themeColor="text1"/>
        </w:rPr>
        <w:t>Lochzahl einer Felge</w:t>
      </w:r>
      <w:r w:rsidR="005F6FCB">
        <w:rPr>
          <w:color w:val="000000" w:themeColor="text1"/>
        </w:rPr>
        <w:t xml:space="preserve"> bestimmen: </w:t>
      </w:r>
      <w:r w:rsidR="00DC7724">
        <w:rPr>
          <w:color w:val="000000" w:themeColor="text1"/>
        </w:rPr>
        <w:t>Drei, vier, fünf oder sechs</w:t>
      </w:r>
      <w:r w:rsidR="005F6FCB">
        <w:rPr>
          <w:color w:val="000000" w:themeColor="text1"/>
        </w:rPr>
        <w:t xml:space="preserve"> Öffnungen – so viele Schrauben oder Muttern braucht es je Rad</w:t>
      </w:r>
      <w:r w:rsidR="005A0439">
        <w:rPr>
          <w:color w:val="000000" w:themeColor="text1"/>
        </w:rPr>
        <w:t>.</w:t>
      </w:r>
      <w:r w:rsidR="00DC7724">
        <w:rPr>
          <w:color w:val="000000" w:themeColor="text1"/>
        </w:rPr>
        <w:t xml:space="preserve"> </w:t>
      </w:r>
      <w:r w:rsidR="00DC7724">
        <w:t>Je nach Bauart steh</w:t>
      </w:r>
      <w:r w:rsidR="005A0439">
        <w:t>en beim</w:t>
      </w:r>
      <w:r w:rsidR="00DC7724">
        <w:t xml:space="preserve"> </w:t>
      </w:r>
      <w:r w:rsidR="005A0439">
        <w:t xml:space="preserve">Räderwechsel </w:t>
      </w:r>
      <w:r w:rsidR="00DF5121">
        <w:t xml:space="preserve">am Pkw </w:t>
      </w:r>
      <w:r w:rsidR="005A0439">
        <w:t xml:space="preserve">also </w:t>
      </w:r>
      <w:r w:rsidR="00DC7724">
        <w:t xml:space="preserve">zwölf bis </w:t>
      </w:r>
      <w:r w:rsidR="00DC7724">
        <w:lastRenderedPageBreak/>
        <w:t xml:space="preserve">24 </w:t>
      </w:r>
      <w:r w:rsidR="007812EF">
        <w:t xml:space="preserve">Verbindungen </w:t>
      </w:r>
      <w:r w:rsidR="00DC7724">
        <w:t>an</w:t>
      </w:r>
      <w:r w:rsidR="007812EF">
        <w:t>, die gelöst und wieder sicher verschraubt werden müssen</w:t>
      </w:r>
      <w:r w:rsidR="00DC7724">
        <w:t>.</w:t>
      </w:r>
    </w:p>
    <w:p w14:paraId="3C7624A5" w14:textId="6EB39C83" w:rsidR="00FB6CCA" w:rsidRDefault="00562320" w:rsidP="00FB6CCA">
      <w:pPr>
        <w:ind w:right="2120"/>
        <w:rPr>
          <w:color w:val="000000" w:themeColor="text1"/>
        </w:rPr>
      </w:pPr>
      <w:r w:rsidRPr="00832E68">
        <w:rPr>
          <w:color w:val="C6243C"/>
        </w:rPr>
        <w:t>__</w:t>
      </w:r>
      <w:r w:rsidRPr="005A638B">
        <w:rPr>
          <w:color w:val="000000" w:themeColor="text1"/>
        </w:rPr>
        <w:t xml:space="preserve"> </w:t>
      </w:r>
      <w:r>
        <w:rPr>
          <w:color w:val="000000" w:themeColor="text1"/>
        </w:rPr>
        <w:t xml:space="preserve">Vor allem bei sportlichen Fahrzeugen </w:t>
      </w:r>
      <w:r w:rsidR="00815308">
        <w:rPr>
          <w:color w:val="000000" w:themeColor="text1"/>
        </w:rPr>
        <w:t xml:space="preserve">waren </w:t>
      </w:r>
      <w:r>
        <w:rPr>
          <w:color w:val="000000" w:themeColor="text1"/>
        </w:rPr>
        <w:t xml:space="preserve">bis in die Mitte des 20. Jahrhunderts </w:t>
      </w:r>
      <w:r w:rsidRPr="0019618E">
        <w:rPr>
          <w:b/>
          <w:bCs/>
          <w:color w:val="000000" w:themeColor="text1"/>
        </w:rPr>
        <w:t>Zentralverschlüsse</w:t>
      </w:r>
      <w:r>
        <w:rPr>
          <w:color w:val="000000" w:themeColor="text1"/>
        </w:rPr>
        <w:t xml:space="preserve"> üblich. Diese kommen mit einer einzigen, großen Radmutter aus. </w:t>
      </w:r>
      <w:r w:rsidR="00815308">
        <w:rPr>
          <w:color w:val="000000" w:themeColor="text1"/>
        </w:rPr>
        <w:t>Mächtige Holzhammerschläge öffnen oder schließen den angesetzten Kurzschlüssel</w:t>
      </w:r>
      <w:r w:rsidR="00A91328">
        <w:rPr>
          <w:color w:val="000000" w:themeColor="text1"/>
        </w:rPr>
        <w:t xml:space="preserve">. Heute </w:t>
      </w:r>
      <w:r w:rsidR="00815308">
        <w:rPr>
          <w:color w:val="000000" w:themeColor="text1"/>
        </w:rPr>
        <w:t>haben</w:t>
      </w:r>
      <w:r w:rsidR="00A91328">
        <w:rPr>
          <w:color w:val="000000" w:themeColor="text1"/>
        </w:rPr>
        <w:t xml:space="preserve"> Supersportwagen und Rennfahrzeuge</w:t>
      </w:r>
      <w:r w:rsidR="00815308">
        <w:rPr>
          <w:color w:val="000000" w:themeColor="text1"/>
        </w:rPr>
        <w:t xml:space="preserve"> ähnliche Verschlüsse</w:t>
      </w:r>
      <w:r w:rsidR="00A91328">
        <w:rPr>
          <w:color w:val="000000" w:themeColor="text1"/>
        </w:rPr>
        <w:t xml:space="preserve">. </w:t>
      </w:r>
      <w:r w:rsidR="003015A5">
        <w:rPr>
          <w:color w:val="000000" w:themeColor="text1"/>
        </w:rPr>
        <w:t xml:space="preserve">Längst kommen </w:t>
      </w:r>
      <w:r w:rsidR="00AA1BE4">
        <w:rPr>
          <w:color w:val="000000" w:themeColor="text1"/>
        </w:rPr>
        <w:t xml:space="preserve">für diese </w:t>
      </w:r>
      <w:r w:rsidR="003015A5">
        <w:rPr>
          <w:color w:val="000000" w:themeColor="text1"/>
        </w:rPr>
        <w:t>aber hoch präzise arbeitende Druckluft-Schlagschrauber zum Einsatz</w:t>
      </w:r>
      <w:r w:rsidR="003F4155">
        <w:rPr>
          <w:color w:val="000000" w:themeColor="text1"/>
        </w:rPr>
        <w:t>.</w:t>
      </w:r>
      <w:r w:rsidR="00815308">
        <w:rPr>
          <w:color w:val="000000" w:themeColor="text1"/>
        </w:rPr>
        <w:t xml:space="preserve"> Beispielsweise in der Formel 1 umringt ein Mechanikerteam das Auto</w:t>
      </w:r>
      <w:r w:rsidR="00407800">
        <w:rPr>
          <w:color w:val="000000" w:themeColor="text1"/>
        </w:rPr>
        <w:t xml:space="preserve"> beim Boxenstopp</w:t>
      </w:r>
      <w:r w:rsidR="00815308">
        <w:rPr>
          <w:color w:val="000000" w:themeColor="text1"/>
        </w:rPr>
        <w:t>. Für jeden Handgrif</w:t>
      </w:r>
      <w:r w:rsidR="00DF5121">
        <w:rPr>
          <w:color w:val="000000" w:themeColor="text1"/>
        </w:rPr>
        <w:t>f</w:t>
      </w:r>
      <w:r w:rsidR="00815308">
        <w:rPr>
          <w:color w:val="000000" w:themeColor="text1"/>
        </w:rPr>
        <w:t xml:space="preserve"> eine Person. Nach </w:t>
      </w:r>
      <w:r w:rsidR="00DF5121">
        <w:rPr>
          <w:color w:val="000000" w:themeColor="text1"/>
        </w:rPr>
        <w:t>zwei</w:t>
      </w:r>
      <w:r w:rsidR="00815308">
        <w:rPr>
          <w:color w:val="000000" w:themeColor="text1"/>
        </w:rPr>
        <w:t xml:space="preserve"> Sekunden </w:t>
      </w:r>
      <w:r w:rsidR="00407800">
        <w:rPr>
          <w:color w:val="000000" w:themeColor="text1"/>
        </w:rPr>
        <w:t xml:space="preserve">haben </w:t>
      </w:r>
      <w:r w:rsidR="00DF5121">
        <w:rPr>
          <w:color w:val="000000" w:themeColor="text1"/>
        </w:rPr>
        <w:t xml:space="preserve">Spitzenteams </w:t>
      </w:r>
      <w:r w:rsidR="00815308">
        <w:rPr>
          <w:color w:val="000000" w:themeColor="text1"/>
        </w:rPr>
        <w:t>alle vier Räder gewechselt.</w:t>
      </w:r>
    </w:p>
    <w:p w14:paraId="30665F15" w14:textId="598D9FBD" w:rsidR="00DE24A3" w:rsidRPr="00873490" w:rsidRDefault="00DE24A3" w:rsidP="00FB6CCA">
      <w:pPr>
        <w:ind w:right="2120"/>
        <w:rPr>
          <w:b/>
          <w:bCs/>
        </w:rPr>
      </w:pPr>
      <w:r w:rsidRPr="00873490">
        <w:rPr>
          <w:b/>
          <w:bCs/>
          <w:color w:val="000000" w:themeColor="text1"/>
        </w:rPr>
        <w:t>Gummimischung und Profil</w:t>
      </w:r>
    </w:p>
    <w:p w14:paraId="31A4150C" w14:textId="30758253" w:rsidR="00DE24A3" w:rsidRDefault="00DE24A3" w:rsidP="00DE24A3">
      <w:pPr>
        <w:ind w:right="2120"/>
        <w:rPr>
          <w:color w:val="000000" w:themeColor="text1"/>
        </w:rPr>
      </w:pPr>
      <w:r w:rsidRPr="00832E68">
        <w:rPr>
          <w:color w:val="C6243C"/>
        </w:rPr>
        <w:t>__</w:t>
      </w:r>
      <w:r>
        <w:rPr>
          <w:color w:val="000000" w:themeColor="text1"/>
        </w:rPr>
        <w:t xml:space="preserve"> Chemie und Mechanik machen den Unterschied zwischen </w:t>
      </w:r>
      <w:r w:rsidRPr="00930B4C">
        <w:rPr>
          <w:color w:val="000000" w:themeColor="text1"/>
        </w:rPr>
        <w:t>Sommer</w:t>
      </w:r>
      <w:r>
        <w:rPr>
          <w:color w:val="000000" w:themeColor="text1"/>
        </w:rPr>
        <w:t xml:space="preserve">- und </w:t>
      </w:r>
      <w:r w:rsidRPr="00930B4C">
        <w:rPr>
          <w:color w:val="000000" w:themeColor="text1"/>
        </w:rPr>
        <w:t>Winterreifen</w:t>
      </w:r>
      <w:r>
        <w:rPr>
          <w:color w:val="000000" w:themeColor="text1"/>
        </w:rPr>
        <w:t>: Sie haben verschiedene Gummimischungen und Profile. Die Pneus für die warme Jahreszeit bestehen aus einem</w:t>
      </w:r>
      <w:r w:rsidRPr="00930B4C">
        <w:rPr>
          <w:color w:val="000000" w:themeColor="text1"/>
        </w:rPr>
        <w:t xml:space="preserve"> härtere</w:t>
      </w:r>
      <w:r>
        <w:rPr>
          <w:color w:val="000000" w:themeColor="text1"/>
        </w:rPr>
        <w:t>n</w:t>
      </w:r>
      <w:r w:rsidRPr="00930B4C">
        <w:rPr>
          <w:color w:val="000000" w:themeColor="text1"/>
        </w:rPr>
        <w:t xml:space="preserve"> </w:t>
      </w:r>
      <w:r>
        <w:rPr>
          <w:color w:val="000000" w:themeColor="text1"/>
        </w:rPr>
        <w:t>Gemisch</w:t>
      </w:r>
      <w:r w:rsidRPr="00930B4C">
        <w:rPr>
          <w:color w:val="000000" w:themeColor="text1"/>
        </w:rPr>
        <w:t xml:space="preserve">, </w:t>
      </w:r>
      <w:r>
        <w:rPr>
          <w:color w:val="000000" w:themeColor="text1"/>
        </w:rPr>
        <w:t xml:space="preserve">das auch bei höheren </w:t>
      </w:r>
      <w:r w:rsidRPr="00930B4C">
        <w:rPr>
          <w:color w:val="000000" w:themeColor="text1"/>
        </w:rPr>
        <w:t xml:space="preserve">Temperaturen </w:t>
      </w:r>
      <w:r>
        <w:rPr>
          <w:color w:val="000000" w:themeColor="text1"/>
        </w:rPr>
        <w:t xml:space="preserve">stabil ist und einen guten Kraftschluss zur Fahrbahn herstellt. Ein </w:t>
      </w:r>
      <w:r w:rsidR="00CF7CD9">
        <w:rPr>
          <w:color w:val="000000" w:themeColor="text1"/>
        </w:rPr>
        <w:t xml:space="preserve">sinnvoller </w:t>
      </w:r>
      <w:r>
        <w:rPr>
          <w:color w:val="000000" w:themeColor="text1"/>
        </w:rPr>
        <w:t xml:space="preserve">Kompromiss sind gerade in Breiten mit gemäßigtem Klima Ganzjahresreifen mit dem „Schneeflockensymbol“ – die Kennzeichnung, dass der </w:t>
      </w:r>
      <w:r w:rsidRPr="00F9552A">
        <w:rPr>
          <w:color w:val="000000" w:themeColor="text1"/>
        </w:rPr>
        <w:t xml:space="preserve">Reifen den gesetzlichen Anforderungen </w:t>
      </w:r>
      <w:r>
        <w:rPr>
          <w:color w:val="000000" w:themeColor="text1"/>
        </w:rPr>
        <w:t xml:space="preserve">einer </w:t>
      </w:r>
      <w:r w:rsidRPr="00F9552A">
        <w:rPr>
          <w:color w:val="000000" w:themeColor="text1"/>
        </w:rPr>
        <w:t>uneingeschränkt</w:t>
      </w:r>
      <w:r>
        <w:rPr>
          <w:color w:val="000000" w:themeColor="text1"/>
        </w:rPr>
        <w:t>en</w:t>
      </w:r>
      <w:r w:rsidRPr="00F9552A">
        <w:rPr>
          <w:color w:val="000000" w:themeColor="text1"/>
        </w:rPr>
        <w:t xml:space="preserve"> </w:t>
      </w:r>
      <w:r>
        <w:rPr>
          <w:color w:val="000000" w:themeColor="text1"/>
        </w:rPr>
        <w:t>W</w:t>
      </w:r>
      <w:r w:rsidRPr="00F9552A">
        <w:rPr>
          <w:color w:val="000000" w:themeColor="text1"/>
        </w:rPr>
        <w:t>intertauglich</w:t>
      </w:r>
      <w:r>
        <w:rPr>
          <w:color w:val="000000" w:themeColor="text1"/>
        </w:rPr>
        <w:t>keit entspricht</w:t>
      </w:r>
      <w:r w:rsidRPr="00F9552A">
        <w:rPr>
          <w:color w:val="000000" w:themeColor="text1"/>
        </w:rPr>
        <w:t>.</w:t>
      </w:r>
    </w:p>
    <w:p w14:paraId="7EC83609" w14:textId="0D60C986" w:rsidR="00DE24A3" w:rsidRDefault="00DE24A3" w:rsidP="00DE24A3">
      <w:pPr>
        <w:ind w:right="2120"/>
        <w:rPr>
          <w:color w:val="000000" w:themeColor="text1"/>
        </w:rPr>
      </w:pPr>
      <w:r w:rsidRPr="00832E68">
        <w:rPr>
          <w:color w:val="C6243C"/>
        </w:rPr>
        <w:t>__</w:t>
      </w:r>
      <w:r>
        <w:rPr>
          <w:color w:val="000000" w:themeColor="text1"/>
        </w:rPr>
        <w:t xml:space="preserve"> Ob Sommer oder Winter: Gesetzlich vorgeschrieben ist eine Profiltiefe von mindestens 1,6 Millimeter. Die GTÜ rät aus Sicherheitsgründen bei einer Restprofiltiefe von vier Millimetern zu neuen Reifen. Wenn der Radwechsel ansteht, den eingelagerten Satz auf Schäden prüfen. Auch das Alter der Pneus dabei checken – Auskunft darüber geben die vier Ziffern am Ende der </w:t>
      </w:r>
      <w:r w:rsidRPr="00796BAB">
        <w:rPr>
          <w:color w:val="000000" w:themeColor="text1"/>
        </w:rPr>
        <w:t xml:space="preserve">DOT-Kennzeichnung </w:t>
      </w:r>
      <w:r>
        <w:rPr>
          <w:color w:val="000000" w:themeColor="text1"/>
        </w:rPr>
        <w:t xml:space="preserve">auf der Flanke des Reifens </w:t>
      </w:r>
      <w:r w:rsidRPr="00796BAB">
        <w:rPr>
          <w:color w:val="000000" w:themeColor="text1"/>
        </w:rPr>
        <w:t>(</w:t>
      </w:r>
      <w:r>
        <w:rPr>
          <w:color w:val="000000" w:themeColor="text1"/>
        </w:rPr>
        <w:t>das Kürzel steht für „</w:t>
      </w:r>
      <w:r w:rsidRPr="00796BAB">
        <w:rPr>
          <w:color w:val="000000" w:themeColor="text1"/>
        </w:rPr>
        <w:t>Department of Transport</w:t>
      </w:r>
      <w:r>
        <w:rPr>
          <w:color w:val="000000" w:themeColor="text1"/>
        </w:rPr>
        <w:t>“</w:t>
      </w:r>
      <w:r w:rsidRPr="00796BAB">
        <w:rPr>
          <w:color w:val="000000" w:themeColor="text1"/>
        </w:rPr>
        <w:t>)</w:t>
      </w:r>
      <w:r>
        <w:rPr>
          <w:color w:val="000000" w:themeColor="text1"/>
        </w:rPr>
        <w:t>. Abgelesen wird die Zahlenfolge nicht etwa als Kalenderjahr, sondern als Kombination der Kalenderwoche (Ziffern 1 und 2) sowie dem Jahr (Ziffern 3 und 4). Ein in der 47. Kalenderwoche des Jahres 2022 hergestellter Reifen trägt also am Ende der DOT-Kennzeichnungen die Ziffern 4722. Das Alter des Pneus zu wissen, ist wichtig, betont die GTÜ: Ein Reifen hat selbst bei ausreichendem Profil seine Lebensdauer nach acht bis zehn Jahren erreicht und sollte ausgetauscht werden.</w:t>
      </w:r>
    </w:p>
    <w:p w14:paraId="56DE334F" w14:textId="2A295737" w:rsidR="008649DE" w:rsidRDefault="008649DE" w:rsidP="0049281F">
      <w:pPr>
        <w:ind w:right="2120"/>
      </w:pPr>
    </w:p>
    <w:p w14:paraId="0F03AD0E" w14:textId="1B129DEC" w:rsidR="009C451D" w:rsidRDefault="009C451D" w:rsidP="0049281F">
      <w:pPr>
        <w:ind w:right="2120"/>
      </w:pPr>
    </w:p>
    <w:p w14:paraId="3441242D" w14:textId="5880E00A" w:rsidR="009C451D" w:rsidRDefault="009C451D" w:rsidP="0049281F">
      <w:pPr>
        <w:ind w:right="2120"/>
      </w:pPr>
    </w:p>
    <w:p w14:paraId="631FB640" w14:textId="529F8E30" w:rsidR="009C451D" w:rsidRDefault="009C451D" w:rsidP="0049281F">
      <w:pPr>
        <w:ind w:right="2120"/>
      </w:pPr>
    </w:p>
    <w:p w14:paraId="6A5F1A6A" w14:textId="77777777" w:rsidR="00832E68" w:rsidRPr="007520AB" w:rsidRDefault="00832E68" w:rsidP="0049281F">
      <w:pPr>
        <w:ind w:right="2120"/>
        <w:rPr>
          <w:rFonts w:cs="Arial"/>
          <w:b/>
          <w:bCs/>
          <w:sz w:val="16"/>
          <w:szCs w:val="16"/>
        </w:rPr>
      </w:pPr>
      <w:r w:rsidRPr="007520AB">
        <w:rPr>
          <w:rFonts w:cs="Arial"/>
          <w:b/>
          <w:bCs/>
          <w:sz w:val="16"/>
          <w:szCs w:val="16"/>
        </w:rPr>
        <w:lastRenderedPageBreak/>
        <w:t>Die Gesellschaft für Technische Überwachung mbH (GTÜ)</w:t>
      </w:r>
    </w:p>
    <w:p w14:paraId="5D8547E5" w14:textId="0C6D6F17" w:rsidR="00832E68" w:rsidRPr="00424EA3" w:rsidRDefault="00832E68" w:rsidP="00832E68">
      <w:pPr>
        <w:ind w:right="2120"/>
        <w:rPr>
          <w:sz w:val="16"/>
          <w:szCs w:val="16"/>
        </w:rPr>
      </w:pPr>
      <w:r w:rsidRPr="007520AB">
        <w:rPr>
          <w:color w:val="C6243C"/>
          <w:sz w:val="16"/>
          <w:szCs w:val="16"/>
        </w:rPr>
        <w:t xml:space="preserve">__ </w:t>
      </w:r>
      <w:r w:rsidRPr="007520AB">
        <w:rPr>
          <w:sz w:val="16"/>
          <w:szCs w:val="16"/>
        </w:rPr>
        <w:t xml:space="preserve">Die GTÜ Gesellschaft für Technische Überwachung mbH ist die größte amtlich anerkannte Kfz-Überwachungsorganisation freiberuflicher Kraftfahrzeugsachverständiger in Deutschland und zählt damit zu den größten Sachverständigenorganisationen überhaupt. Sie versteht sich als ein umfassendes Expertennetzwerk. </w:t>
      </w:r>
      <w:r w:rsidR="008F1E0E" w:rsidRPr="007520AB">
        <w:rPr>
          <w:sz w:val="16"/>
          <w:szCs w:val="16"/>
        </w:rPr>
        <w:t xml:space="preserve">2.500 </w:t>
      </w:r>
      <w:r w:rsidRPr="007520AB">
        <w:rPr>
          <w:sz w:val="16"/>
          <w:szCs w:val="16"/>
        </w:rPr>
        <w:t>selbständige und hauptberuflich tätige Sachverständige</w:t>
      </w:r>
      <w:r w:rsidR="008F1E0E" w:rsidRPr="007520AB">
        <w:rPr>
          <w:sz w:val="16"/>
          <w:szCs w:val="16"/>
        </w:rPr>
        <w:t xml:space="preserve"> sowie gut 2.600 </w:t>
      </w:r>
      <w:r w:rsidR="00424EA3" w:rsidRPr="007520AB">
        <w:rPr>
          <w:sz w:val="16"/>
          <w:szCs w:val="16"/>
        </w:rPr>
        <w:t xml:space="preserve">Prüfingenieurinnen und Prüfingenieure </w:t>
      </w:r>
      <w:r w:rsidR="008B32AB" w:rsidRPr="007520AB">
        <w:rPr>
          <w:sz w:val="16"/>
          <w:szCs w:val="16"/>
        </w:rPr>
        <w:t xml:space="preserve">und </w:t>
      </w:r>
      <w:r w:rsidRPr="007520AB">
        <w:rPr>
          <w:sz w:val="16"/>
          <w:szCs w:val="16"/>
        </w:rPr>
        <w:t>deren qualifizierte Mitarbeite</w:t>
      </w:r>
      <w:r w:rsidR="00424EA3" w:rsidRPr="007520AB">
        <w:rPr>
          <w:sz w:val="16"/>
          <w:szCs w:val="16"/>
        </w:rPr>
        <w:t>nde</w:t>
      </w:r>
      <w:r w:rsidRPr="007520AB">
        <w:rPr>
          <w:sz w:val="16"/>
          <w:szCs w:val="16"/>
        </w:rPr>
        <w:t xml:space="preserve"> stehen an </w:t>
      </w:r>
      <w:r w:rsidR="008F1E0E" w:rsidRPr="007520AB">
        <w:rPr>
          <w:sz w:val="16"/>
          <w:szCs w:val="16"/>
        </w:rPr>
        <w:t xml:space="preserve">rund </w:t>
      </w:r>
      <w:r w:rsidRPr="007520AB">
        <w:rPr>
          <w:sz w:val="16"/>
          <w:szCs w:val="16"/>
        </w:rPr>
        <w:t>1</w:t>
      </w:r>
      <w:r w:rsidR="00424EA3" w:rsidRPr="007520AB">
        <w:rPr>
          <w:sz w:val="16"/>
          <w:szCs w:val="16"/>
        </w:rPr>
        <w:t>0</w:t>
      </w:r>
      <w:r w:rsidRPr="007520AB">
        <w:rPr>
          <w:sz w:val="16"/>
          <w:szCs w:val="16"/>
        </w:rPr>
        <w:t>.</w:t>
      </w:r>
      <w:r w:rsidR="008F1E0E" w:rsidRPr="007520AB">
        <w:rPr>
          <w:sz w:val="16"/>
          <w:szCs w:val="16"/>
        </w:rPr>
        <w:t>3</w:t>
      </w:r>
      <w:r w:rsidRPr="007520AB">
        <w:rPr>
          <w:sz w:val="16"/>
          <w:szCs w:val="16"/>
        </w:rPr>
        <w:t>00 Prüfstützpunkten in Werkstätten und Autohäusern sowie an eigenen Prüfstellen der GTÜ-Vertragspartner zur Verfügung. Die GTÜ-Prüfingenieur</w:t>
      </w:r>
      <w:r w:rsidR="00424EA3" w:rsidRPr="007520AB">
        <w:rPr>
          <w:sz w:val="16"/>
          <w:szCs w:val="16"/>
        </w:rPr>
        <w:t>innen</w:t>
      </w:r>
      <w:r w:rsidRPr="007520AB">
        <w:rPr>
          <w:sz w:val="16"/>
          <w:szCs w:val="16"/>
        </w:rPr>
        <w:t xml:space="preserve"> </w:t>
      </w:r>
      <w:r w:rsidR="00424EA3" w:rsidRPr="007520AB">
        <w:rPr>
          <w:sz w:val="16"/>
          <w:szCs w:val="16"/>
        </w:rPr>
        <w:t>und -Prüfingenieure</w:t>
      </w:r>
      <w:r w:rsidR="00A5362E" w:rsidRPr="007520AB">
        <w:rPr>
          <w:sz w:val="16"/>
          <w:szCs w:val="16"/>
        </w:rPr>
        <w:t xml:space="preserve"> sind</w:t>
      </w:r>
      <w:r w:rsidRPr="007520AB">
        <w:rPr>
          <w:sz w:val="16"/>
          <w:szCs w:val="16"/>
        </w:rPr>
        <w:t xml:space="preserve"> im Sinne der Verkehrssicherheit und des Umweltschutzes tätig.</w:t>
      </w:r>
    </w:p>
    <w:sectPr w:rsidR="00832E68" w:rsidRPr="00424EA3" w:rsidSect="00832E68">
      <w:headerReference w:type="default" r:id="rId9"/>
      <w:pgSz w:w="11901" w:h="16840"/>
      <w:pgMar w:top="2835" w:right="1134" w:bottom="1985"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07CEC7" w14:textId="77777777" w:rsidR="00B11E06" w:rsidRDefault="00B11E06" w:rsidP="00A72994">
      <w:r>
        <w:separator/>
      </w:r>
    </w:p>
  </w:endnote>
  <w:endnote w:type="continuationSeparator" w:id="0">
    <w:p w14:paraId="66C41ED9" w14:textId="77777777" w:rsidR="00B11E06" w:rsidRDefault="00B11E06"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rk Pro">
    <w:panose1 w:val="020B0504020201010104"/>
    <w:charset w:val="00"/>
    <w:family w:val="swiss"/>
    <w:notTrueType/>
    <w:pitch w:val="variable"/>
    <w:sig w:usb0="A00000FF" w:usb1="5000FCFB" w:usb2="00000000" w:usb3="00000000" w:csb0="00000093"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0FCD03" w14:textId="77777777" w:rsidR="00B11E06" w:rsidRDefault="00B11E06" w:rsidP="00A72994">
      <w:r>
        <w:separator/>
      </w:r>
    </w:p>
  </w:footnote>
  <w:footnote w:type="continuationSeparator" w:id="0">
    <w:p w14:paraId="6545DB3E" w14:textId="77777777" w:rsidR="00B11E06" w:rsidRDefault="00B11E06"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96729A" w14:textId="77777777" w:rsidR="00832E68" w:rsidRDefault="00820020" w:rsidP="0049082D">
    <w:pPr>
      <w:pStyle w:val="Kopfzeile"/>
      <w:ind w:right="360"/>
    </w:pPr>
    <w:r>
      <w:rPr>
        <w:noProof/>
      </w:rPr>
      <w:drawing>
        <wp:anchor distT="0" distB="0" distL="114300" distR="114300" simplePos="0" relativeHeight="251659264" behindDoc="1" locked="0" layoutInCell="1" allowOverlap="1" wp14:anchorId="46585798" wp14:editId="46252C2C">
          <wp:simplePos x="0" y="0"/>
          <wp:positionH relativeFrom="page">
            <wp:posOffset>8467</wp:posOffset>
          </wp:positionH>
          <wp:positionV relativeFrom="paragraph">
            <wp:posOffset>-379307</wp:posOffset>
          </wp:positionV>
          <wp:extent cx="7544353" cy="10663532"/>
          <wp:effectExtent l="0" t="0" r="0" b="5080"/>
          <wp:wrapNone/>
          <wp:docPr id="3" name="Grafik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Grafik 4"/>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44353" cy="10663532"/>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ECD2C" w14:textId="77777777" w:rsidR="006344C5" w:rsidRDefault="00820020">
    <w:r>
      <w:rPr>
        <w:noProof/>
      </w:rPr>
      <w:drawing>
        <wp:anchor distT="0" distB="0" distL="114300" distR="114300" simplePos="0" relativeHeight="251661312" behindDoc="1" locked="0" layoutInCell="1" allowOverlap="1" wp14:anchorId="1B1C788A" wp14:editId="2E4916D5">
          <wp:simplePos x="0" y="0"/>
          <wp:positionH relativeFrom="page">
            <wp:posOffset>-8467</wp:posOffset>
          </wp:positionH>
          <wp:positionV relativeFrom="paragraph">
            <wp:posOffset>-1630680</wp:posOffset>
          </wp:positionV>
          <wp:extent cx="7544353" cy="10663532"/>
          <wp:effectExtent l="0" t="0" r="0" b="5080"/>
          <wp:wrapNone/>
          <wp:docPr id="1"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Grafik 2"/>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44353" cy="10663532"/>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022583966">
    <w:abstractNumId w:val="6"/>
  </w:num>
  <w:num w:numId="2" w16cid:durableId="420420248">
    <w:abstractNumId w:val="1"/>
  </w:num>
  <w:num w:numId="3" w16cid:durableId="607858239">
    <w:abstractNumId w:val="4"/>
  </w:num>
  <w:num w:numId="4" w16cid:durableId="1177189669">
    <w:abstractNumId w:val="7"/>
  </w:num>
  <w:num w:numId="5" w16cid:durableId="1450856871">
    <w:abstractNumId w:val="8"/>
  </w:num>
  <w:num w:numId="6" w16cid:durableId="1734306994">
    <w:abstractNumId w:val="2"/>
  </w:num>
  <w:num w:numId="7" w16cid:durableId="991828652">
    <w:abstractNumId w:val="3"/>
  </w:num>
  <w:num w:numId="8" w16cid:durableId="1381243896">
    <w:abstractNumId w:val="5"/>
  </w:num>
  <w:num w:numId="9" w16cid:durableId="14387959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isplayBackgroundShape/>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2DC9"/>
    <w:rsid w:val="0000267C"/>
    <w:rsid w:val="00021EF1"/>
    <w:rsid w:val="00055073"/>
    <w:rsid w:val="000644FC"/>
    <w:rsid w:val="000910B5"/>
    <w:rsid w:val="000B0C74"/>
    <w:rsid w:val="000C2234"/>
    <w:rsid w:val="000F5D6E"/>
    <w:rsid w:val="0011458F"/>
    <w:rsid w:val="00136CBB"/>
    <w:rsid w:val="0019387C"/>
    <w:rsid w:val="0019618E"/>
    <w:rsid w:val="001A35BF"/>
    <w:rsid w:val="001A4A6B"/>
    <w:rsid w:val="001C4A6F"/>
    <w:rsid w:val="001F49A8"/>
    <w:rsid w:val="0021052D"/>
    <w:rsid w:val="00226EBC"/>
    <w:rsid w:val="002338DC"/>
    <w:rsid w:val="00237371"/>
    <w:rsid w:val="00263F61"/>
    <w:rsid w:val="00274E49"/>
    <w:rsid w:val="002A7B3B"/>
    <w:rsid w:val="002B10C1"/>
    <w:rsid w:val="002C1755"/>
    <w:rsid w:val="002C703F"/>
    <w:rsid w:val="002D5BC3"/>
    <w:rsid w:val="0030077D"/>
    <w:rsid w:val="003015A5"/>
    <w:rsid w:val="00302047"/>
    <w:rsid w:val="00306295"/>
    <w:rsid w:val="00325387"/>
    <w:rsid w:val="003420B4"/>
    <w:rsid w:val="00347060"/>
    <w:rsid w:val="00357EF6"/>
    <w:rsid w:val="0038307A"/>
    <w:rsid w:val="003A1F80"/>
    <w:rsid w:val="003B20E1"/>
    <w:rsid w:val="003B29AD"/>
    <w:rsid w:val="003E1961"/>
    <w:rsid w:val="003E4FDF"/>
    <w:rsid w:val="003F4155"/>
    <w:rsid w:val="003F7B19"/>
    <w:rsid w:val="003F7EA9"/>
    <w:rsid w:val="004054C4"/>
    <w:rsid w:val="00407800"/>
    <w:rsid w:val="00424EA3"/>
    <w:rsid w:val="00436749"/>
    <w:rsid w:val="00440043"/>
    <w:rsid w:val="00462982"/>
    <w:rsid w:val="00463ED5"/>
    <w:rsid w:val="00470D4C"/>
    <w:rsid w:val="0048333E"/>
    <w:rsid w:val="0049082D"/>
    <w:rsid w:val="0049281F"/>
    <w:rsid w:val="0049678B"/>
    <w:rsid w:val="00497179"/>
    <w:rsid w:val="004A171C"/>
    <w:rsid w:val="004D2734"/>
    <w:rsid w:val="004F09C1"/>
    <w:rsid w:val="0054260A"/>
    <w:rsid w:val="005461A8"/>
    <w:rsid w:val="00562320"/>
    <w:rsid w:val="005638B4"/>
    <w:rsid w:val="00577154"/>
    <w:rsid w:val="005947D7"/>
    <w:rsid w:val="00595204"/>
    <w:rsid w:val="005A0439"/>
    <w:rsid w:val="005A449C"/>
    <w:rsid w:val="005B7678"/>
    <w:rsid w:val="005F4C0A"/>
    <w:rsid w:val="005F6FCB"/>
    <w:rsid w:val="0061418F"/>
    <w:rsid w:val="006208AD"/>
    <w:rsid w:val="00632EDD"/>
    <w:rsid w:val="006344C5"/>
    <w:rsid w:val="00641ECA"/>
    <w:rsid w:val="006544A0"/>
    <w:rsid w:val="00663CBB"/>
    <w:rsid w:val="00671D56"/>
    <w:rsid w:val="00675EF5"/>
    <w:rsid w:val="00677764"/>
    <w:rsid w:val="006B37D7"/>
    <w:rsid w:val="006B57C8"/>
    <w:rsid w:val="006B5FA9"/>
    <w:rsid w:val="006D2354"/>
    <w:rsid w:val="006E4EC0"/>
    <w:rsid w:val="006E7169"/>
    <w:rsid w:val="0071177B"/>
    <w:rsid w:val="00731AC5"/>
    <w:rsid w:val="007507BF"/>
    <w:rsid w:val="0075089E"/>
    <w:rsid w:val="007520AB"/>
    <w:rsid w:val="0075756B"/>
    <w:rsid w:val="00771677"/>
    <w:rsid w:val="00780172"/>
    <w:rsid w:val="0078040C"/>
    <w:rsid w:val="0078076E"/>
    <w:rsid w:val="007812EF"/>
    <w:rsid w:val="007E47BE"/>
    <w:rsid w:val="007F0346"/>
    <w:rsid w:val="00815308"/>
    <w:rsid w:val="00820020"/>
    <w:rsid w:val="00821B0E"/>
    <w:rsid w:val="00824EDA"/>
    <w:rsid w:val="00831161"/>
    <w:rsid w:val="00832E68"/>
    <w:rsid w:val="008334B4"/>
    <w:rsid w:val="00855AB1"/>
    <w:rsid w:val="008649DE"/>
    <w:rsid w:val="00873490"/>
    <w:rsid w:val="008B32AB"/>
    <w:rsid w:val="008E133F"/>
    <w:rsid w:val="008F1E0E"/>
    <w:rsid w:val="0090396B"/>
    <w:rsid w:val="009506CF"/>
    <w:rsid w:val="00985941"/>
    <w:rsid w:val="00990716"/>
    <w:rsid w:val="00994E95"/>
    <w:rsid w:val="009B334F"/>
    <w:rsid w:val="009B7CDE"/>
    <w:rsid w:val="009C451D"/>
    <w:rsid w:val="009C4D60"/>
    <w:rsid w:val="009E03C1"/>
    <w:rsid w:val="009E3835"/>
    <w:rsid w:val="00A043EA"/>
    <w:rsid w:val="00A14CF7"/>
    <w:rsid w:val="00A32FA3"/>
    <w:rsid w:val="00A5018C"/>
    <w:rsid w:val="00A5362E"/>
    <w:rsid w:val="00A72994"/>
    <w:rsid w:val="00A77C20"/>
    <w:rsid w:val="00A91328"/>
    <w:rsid w:val="00AA1BE4"/>
    <w:rsid w:val="00AC2208"/>
    <w:rsid w:val="00AD0810"/>
    <w:rsid w:val="00AD5D6E"/>
    <w:rsid w:val="00AF2BDB"/>
    <w:rsid w:val="00B10F9C"/>
    <w:rsid w:val="00B11E06"/>
    <w:rsid w:val="00B40605"/>
    <w:rsid w:val="00B7224E"/>
    <w:rsid w:val="00B73950"/>
    <w:rsid w:val="00B7482C"/>
    <w:rsid w:val="00B929E8"/>
    <w:rsid w:val="00C019F9"/>
    <w:rsid w:val="00C13AAD"/>
    <w:rsid w:val="00C2067A"/>
    <w:rsid w:val="00C251C8"/>
    <w:rsid w:val="00C94565"/>
    <w:rsid w:val="00C9702B"/>
    <w:rsid w:val="00CA0FAD"/>
    <w:rsid w:val="00CC6418"/>
    <w:rsid w:val="00CD0335"/>
    <w:rsid w:val="00CD667A"/>
    <w:rsid w:val="00CF0355"/>
    <w:rsid w:val="00CF7CD9"/>
    <w:rsid w:val="00D05A4F"/>
    <w:rsid w:val="00D07582"/>
    <w:rsid w:val="00D2371D"/>
    <w:rsid w:val="00D3018C"/>
    <w:rsid w:val="00D375D4"/>
    <w:rsid w:val="00D64D41"/>
    <w:rsid w:val="00D72637"/>
    <w:rsid w:val="00DC7724"/>
    <w:rsid w:val="00DE24A3"/>
    <w:rsid w:val="00DF5121"/>
    <w:rsid w:val="00DF5D6E"/>
    <w:rsid w:val="00E206C5"/>
    <w:rsid w:val="00E30F24"/>
    <w:rsid w:val="00E635B2"/>
    <w:rsid w:val="00E93078"/>
    <w:rsid w:val="00E93BA3"/>
    <w:rsid w:val="00E976C2"/>
    <w:rsid w:val="00EA3A8C"/>
    <w:rsid w:val="00EB6F6E"/>
    <w:rsid w:val="00F30C27"/>
    <w:rsid w:val="00F5125F"/>
    <w:rsid w:val="00F52DC9"/>
    <w:rsid w:val="00F57912"/>
    <w:rsid w:val="00F66AD0"/>
    <w:rsid w:val="00F73E2D"/>
    <w:rsid w:val="00F77358"/>
    <w:rsid w:val="00FB1642"/>
    <w:rsid w:val="00FB6CCA"/>
    <w:rsid w:val="00FD713C"/>
    <w:rsid w:val="00FF338B"/>
    <w:rsid w:val="00FF395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9A8066"/>
  <w15:chartTrackingRefBased/>
  <w15:docId w15:val="{90CB0D5E-84D1-0D41-A10C-0AC58149E8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5BC3"/>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semiHidden/>
    <w:unhideWhenUsed/>
    <w:rsid w:val="004F09C1"/>
    <w:pPr>
      <w:spacing w:line="240" w:lineRule="auto"/>
    </w:pPr>
    <w:rPr>
      <w:sz w:val="20"/>
      <w:szCs w:val="20"/>
    </w:rPr>
  </w:style>
  <w:style w:type="character" w:customStyle="1" w:styleId="KommentartextZchn">
    <w:name w:val="Kommentartext Zchn"/>
    <w:link w:val="Kommentartext"/>
    <w:uiPriority w:val="99"/>
    <w:semiHidden/>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paragraph" w:styleId="Fuzeile">
    <w:name w:val="footer"/>
    <w:basedOn w:val="Standard"/>
    <w:link w:val="FuzeileZchn"/>
    <w:uiPriority w:val="99"/>
    <w:unhideWhenUsed/>
    <w:rsid w:val="0082002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20020"/>
    <w:rPr>
      <w:rFonts w:ascii="Arial" w:hAnsi="Arial"/>
      <w:color w:val="000000"/>
      <w:sz w:val="22"/>
      <w:szCs w:val="24"/>
      <w:lang w:eastAsia="en-US"/>
    </w:rPr>
  </w:style>
  <w:style w:type="character" w:styleId="Hyperlink">
    <w:name w:val="Hyperlink"/>
    <w:basedOn w:val="Absatz-Standardschriftart"/>
    <w:uiPriority w:val="99"/>
    <w:unhideWhenUsed/>
    <w:rsid w:val="00DE24A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9362C-DDDF-4EDE-9D75-6998F12A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1308</Words>
  <Characters>8244</Characters>
  <Application>Microsoft Office Word</Application>
  <DocSecurity>0</DocSecurity>
  <Lines>68</Lines>
  <Paragraphs>19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Rüdiger Abele</dc:creator>
  <cp:keywords/>
  <dc:description/>
  <cp:lastModifiedBy>Mario Pistorius</cp:lastModifiedBy>
  <cp:revision>3</cp:revision>
  <cp:lastPrinted>2020-06-10T13:28:00Z</cp:lastPrinted>
  <dcterms:created xsi:type="dcterms:W3CDTF">2023-03-15T13:43:00Z</dcterms:created>
  <dcterms:modified xsi:type="dcterms:W3CDTF">2023-03-15T13:43:00Z</dcterms:modified>
</cp:coreProperties>
</file>