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823E2" w14:textId="48FD1572" w:rsidR="002B10C1" w:rsidRPr="00B96F72" w:rsidRDefault="0030077D" w:rsidP="006B6D2E">
      <w:pPr>
        <w:pStyle w:val="StandardHervorhebungrot"/>
        <w:ind w:right="1693"/>
        <w:rPr>
          <w:rStyle w:val="berschrift1Zchn"/>
          <w:rFonts w:eastAsia="Calibri" w:cs="Arial"/>
          <w:b/>
          <w:color w:val="C6243C"/>
          <w:sz w:val="22"/>
          <w:szCs w:val="26"/>
        </w:rPr>
      </w:pPr>
      <w:r w:rsidRPr="00B96F72">
        <w:rPr>
          <w:rFonts w:cs="Arial"/>
          <w:noProof/>
        </w:rPr>
        <mc:AlternateContent>
          <mc:Choice Requires="wps">
            <w:drawing>
              <wp:anchor distT="0" distB="0" distL="114300" distR="114300" simplePos="0" relativeHeight="251658240" behindDoc="0" locked="0" layoutInCell="1" allowOverlap="1" wp14:anchorId="5D2411E7" wp14:editId="4BCFB278">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44FDB4E8" w14:textId="27329684" w:rsidR="00436749" w:rsidRPr="00B96F72" w:rsidRDefault="00B14530" w:rsidP="00436749">
                            <w:pPr>
                              <w:pStyle w:val="Titel"/>
                              <w:rPr>
                                <w:rFonts w:cs="Arial"/>
                                <w:color w:val="4D4D4C"/>
                              </w:rPr>
                            </w:pPr>
                            <w:r w:rsidRPr="00B96F72">
                              <w:rPr>
                                <w:rFonts w:cs="Arial"/>
                                <w:color w:val="4D4D4C"/>
                              </w:rPr>
                              <w:t>13. J</w:t>
                            </w:r>
                            <w:r w:rsidR="00A838D6" w:rsidRPr="00B96F72">
                              <w:rPr>
                                <w:rFonts w:cs="Arial"/>
                                <w:color w:val="4D4D4C"/>
                              </w:rPr>
                              <w:t>uni</w:t>
                            </w:r>
                            <w:r w:rsidR="003645EF" w:rsidRPr="00B96F72">
                              <w:rPr>
                                <w:rFonts w:cs="Arial"/>
                                <w:color w:val="4D4D4C"/>
                              </w:rPr>
                              <w:t xml:space="preserve"> </w:t>
                            </w:r>
                            <w:r w:rsidR="00C251C8" w:rsidRPr="00B96F72">
                              <w:rPr>
                                <w:rFonts w:cs="Arial"/>
                                <w:color w:val="4D4D4C"/>
                              </w:rPr>
                              <w:t>2023</w:t>
                            </w:r>
                          </w:p>
                          <w:p w14:paraId="541205B7" w14:textId="0D95297C" w:rsidR="00436749" w:rsidRPr="00B96F72" w:rsidRDefault="00436749" w:rsidP="002D5BC3">
                            <w:pPr>
                              <w:pStyle w:val="berschrift2"/>
                              <w:rPr>
                                <w:rFonts w:cs="Arial"/>
                              </w:rPr>
                            </w:pPr>
                            <w:r w:rsidRPr="00B96F72">
                              <w:rPr>
                                <w:rFonts w:cs="Arial"/>
                              </w:rPr>
                              <w:t>Pressemitteilung</w:t>
                            </w:r>
                          </w:p>
                          <w:p w14:paraId="19B16158" w14:textId="77777777" w:rsidR="00F52DC9" w:rsidRPr="00B96F72" w:rsidRDefault="00F52DC9" w:rsidP="00F52DC9">
                            <w:pPr>
                              <w:rPr>
                                <w:rFonts w:cs="Arial"/>
                                <w:color w:val="4D4D4C"/>
                                <w:sz w:val="16"/>
                                <w:szCs w:val="16"/>
                              </w:rPr>
                            </w:pPr>
                            <w:r w:rsidRPr="00B96F72">
                              <w:rPr>
                                <w:rFonts w:cs="Arial"/>
                                <w:color w:val="4D4D4C"/>
                              </w:rPr>
                              <w:t>Ihr Ansprechpartner</w:t>
                            </w:r>
                            <w:r w:rsidRPr="00B96F72">
                              <w:rPr>
                                <w:rFonts w:cs="Arial"/>
                                <w:color w:val="4D4D4C"/>
                              </w:rPr>
                              <w:br/>
                              <w:t>Frank Reichert</w:t>
                            </w:r>
                            <w:r w:rsidRPr="00B96F72">
                              <w:rPr>
                                <w:rFonts w:cs="Arial"/>
                                <w:color w:val="4D4D4C"/>
                              </w:rPr>
                              <w:br/>
                            </w:r>
                            <w:r w:rsidRPr="00B96F72">
                              <w:rPr>
                                <w:rFonts w:cs="Arial"/>
                                <w:color w:val="4D4D4C"/>
                                <w:sz w:val="16"/>
                                <w:szCs w:val="16"/>
                              </w:rPr>
                              <w:t>Leiter Unternehmenskommunikation</w:t>
                            </w:r>
                          </w:p>
                          <w:p w14:paraId="44F029E3" w14:textId="77777777" w:rsidR="00F52DC9" w:rsidRPr="00B96F72" w:rsidRDefault="00F52DC9" w:rsidP="00F52DC9">
                            <w:pPr>
                              <w:rPr>
                                <w:rFonts w:cs="Arial"/>
                                <w:color w:val="4D4D4C"/>
                                <w:lang w:val="en-US"/>
                              </w:rPr>
                            </w:pPr>
                            <w:r w:rsidRPr="00B96F72">
                              <w:rPr>
                                <w:rFonts w:cs="Arial"/>
                                <w:color w:val="4D4D4C"/>
                                <w:lang w:val="en-US"/>
                              </w:rPr>
                              <w:t>Tel. +49 (0)711 97676-620</w:t>
                            </w:r>
                            <w:r w:rsidRPr="00B96F72">
                              <w:rPr>
                                <w:rFonts w:cs="Arial"/>
                                <w:color w:val="4D4D4C"/>
                                <w:lang w:val="en-US"/>
                              </w:rPr>
                              <w:br/>
                              <w:t>Fax: +49 (0)711 97676-609</w:t>
                            </w:r>
                          </w:p>
                          <w:p w14:paraId="4C83B6CA" w14:textId="77777777" w:rsidR="00F52DC9" w:rsidRPr="00B96F72" w:rsidRDefault="00F52DC9" w:rsidP="00F52DC9">
                            <w:pPr>
                              <w:rPr>
                                <w:rFonts w:cs="Arial"/>
                                <w:color w:val="4D4D4C"/>
                                <w:sz w:val="16"/>
                                <w:szCs w:val="16"/>
                                <w:lang w:val="en-US"/>
                              </w:rPr>
                            </w:pPr>
                            <w:r w:rsidRPr="00B96F72">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2411E7"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44FDB4E8" w14:textId="27329684" w:rsidR="00436749" w:rsidRPr="00B96F72" w:rsidRDefault="00B14530" w:rsidP="00436749">
                      <w:pPr>
                        <w:pStyle w:val="Titel"/>
                        <w:rPr>
                          <w:rFonts w:cs="Arial"/>
                          <w:color w:val="4D4D4C"/>
                        </w:rPr>
                      </w:pPr>
                      <w:r w:rsidRPr="00B96F72">
                        <w:rPr>
                          <w:rFonts w:cs="Arial"/>
                          <w:color w:val="4D4D4C"/>
                        </w:rPr>
                        <w:t>13. J</w:t>
                      </w:r>
                      <w:r w:rsidR="00A838D6" w:rsidRPr="00B96F72">
                        <w:rPr>
                          <w:rFonts w:cs="Arial"/>
                          <w:color w:val="4D4D4C"/>
                        </w:rPr>
                        <w:t>uni</w:t>
                      </w:r>
                      <w:r w:rsidR="003645EF" w:rsidRPr="00B96F72">
                        <w:rPr>
                          <w:rFonts w:cs="Arial"/>
                          <w:color w:val="4D4D4C"/>
                        </w:rPr>
                        <w:t xml:space="preserve"> </w:t>
                      </w:r>
                      <w:r w:rsidR="00C251C8" w:rsidRPr="00B96F72">
                        <w:rPr>
                          <w:rFonts w:cs="Arial"/>
                          <w:color w:val="4D4D4C"/>
                        </w:rPr>
                        <w:t>2023</w:t>
                      </w:r>
                    </w:p>
                    <w:p w14:paraId="541205B7" w14:textId="0D95297C" w:rsidR="00436749" w:rsidRPr="00B96F72" w:rsidRDefault="00436749" w:rsidP="002D5BC3">
                      <w:pPr>
                        <w:pStyle w:val="berschrift2"/>
                        <w:rPr>
                          <w:rFonts w:cs="Arial"/>
                        </w:rPr>
                      </w:pPr>
                      <w:r w:rsidRPr="00B96F72">
                        <w:rPr>
                          <w:rFonts w:cs="Arial"/>
                        </w:rPr>
                        <w:t>Pressemitteilung</w:t>
                      </w:r>
                    </w:p>
                    <w:p w14:paraId="19B16158" w14:textId="77777777" w:rsidR="00F52DC9" w:rsidRPr="00B96F72" w:rsidRDefault="00F52DC9" w:rsidP="00F52DC9">
                      <w:pPr>
                        <w:rPr>
                          <w:rFonts w:cs="Arial"/>
                          <w:color w:val="4D4D4C"/>
                          <w:sz w:val="16"/>
                          <w:szCs w:val="16"/>
                        </w:rPr>
                      </w:pPr>
                      <w:r w:rsidRPr="00B96F72">
                        <w:rPr>
                          <w:rFonts w:cs="Arial"/>
                          <w:color w:val="4D4D4C"/>
                        </w:rPr>
                        <w:t>Ihr Ansprechpartner</w:t>
                      </w:r>
                      <w:r w:rsidRPr="00B96F72">
                        <w:rPr>
                          <w:rFonts w:cs="Arial"/>
                          <w:color w:val="4D4D4C"/>
                        </w:rPr>
                        <w:br/>
                        <w:t>Frank Reichert</w:t>
                      </w:r>
                      <w:r w:rsidRPr="00B96F72">
                        <w:rPr>
                          <w:rFonts w:cs="Arial"/>
                          <w:color w:val="4D4D4C"/>
                        </w:rPr>
                        <w:br/>
                      </w:r>
                      <w:r w:rsidRPr="00B96F72">
                        <w:rPr>
                          <w:rFonts w:cs="Arial"/>
                          <w:color w:val="4D4D4C"/>
                          <w:sz w:val="16"/>
                          <w:szCs w:val="16"/>
                        </w:rPr>
                        <w:t>Leiter Unternehmenskommunikation</w:t>
                      </w:r>
                    </w:p>
                    <w:p w14:paraId="44F029E3" w14:textId="77777777" w:rsidR="00F52DC9" w:rsidRPr="00B96F72" w:rsidRDefault="00F52DC9" w:rsidP="00F52DC9">
                      <w:pPr>
                        <w:rPr>
                          <w:rFonts w:cs="Arial"/>
                          <w:color w:val="4D4D4C"/>
                          <w:lang w:val="en-US"/>
                        </w:rPr>
                      </w:pPr>
                      <w:r w:rsidRPr="00B96F72">
                        <w:rPr>
                          <w:rFonts w:cs="Arial"/>
                          <w:color w:val="4D4D4C"/>
                          <w:lang w:val="en-US"/>
                        </w:rPr>
                        <w:t>Tel. +49 (0)711 97676-620</w:t>
                      </w:r>
                      <w:r w:rsidRPr="00B96F72">
                        <w:rPr>
                          <w:rFonts w:cs="Arial"/>
                          <w:color w:val="4D4D4C"/>
                          <w:lang w:val="en-US"/>
                        </w:rPr>
                        <w:br/>
                        <w:t>Fax: +49 (0)711 97676-609</w:t>
                      </w:r>
                    </w:p>
                    <w:p w14:paraId="4C83B6CA" w14:textId="77777777" w:rsidR="00F52DC9" w:rsidRPr="00B96F72" w:rsidRDefault="00F52DC9" w:rsidP="00F52DC9">
                      <w:pPr>
                        <w:rPr>
                          <w:rFonts w:cs="Arial"/>
                          <w:color w:val="4D4D4C"/>
                          <w:sz w:val="16"/>
                          <w:szCs w:val="16"/>
                          <w:lang w:val="en-US"/>
                        </w:rPr>
                      </w:pPr>
                      <w:r w:rsidRPr="00B96F72">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v:textbox>
              </v:shape>
            </w:pict>
          </mc:Fallback>
        </mc:AlternateContent>
      </w:r>
    </w:p>
    <w:p w14:paraId="22A6E642" w14:textId="2B3A5435" w:rsidR="0049678B" w:rsidRPr="00B96F72" w:rsidRDefault="003645EF" w:rsidP="00B96F72">
      <w:pPr>
        <w:tabs>
          <w:tab w:val="left" w:pos="7230"/>
        </w:tabs>
        <w:spacing w:line="400" w:lineRule="exact"/>
        <w:ind w:right="1834"/>
        <w:rPr>
          <w:rStyle w:val="berschrift1Zchn"/>
          <w:rFonts w:eastAsia="Calibri" w:cs="Arial"/>
        </w:rPr>
      </w:pPr>
      <w:r w:rsidRPr="00B96F72">
        <w:rPr>
          <w:rStyle w:val="berschrift1Zchn"/>
          <w:rFonts w:eastAsia="Calibri" w:cs="Arial"/>
        </w:rPr>
        <w:t>Sicherheit und Umweltschutz</w:t>
      </w:r>
      <w:r w:rsidR="00C21FD0" w:rsidRPr="00B96F72">
        <w:rPr>
          <w:rStyle w:val="berschrift1Zchn"/>
          <w:rFonts w:eastAsia="Calibri" w:cs="Arial"/>
        </w:rPr>
        <w:t>:</w:t>
      </w:r>
      <w:r w:rsidRPr="00B96F72">
        <w:rPr>
          <w:rStyle w:val="berschrift1Zchn"/>
          <w:rFonts w:eastAsia="Calibri" w:cs="Arial"/>
        </w:rPr>
        <w:t xml:space="preserve"> </w:t>
      </w:r>
      <w:r w:rsidR="00274E7C" w:rsidRPr="00B96F72">
        <w:rPr>
          <w:rStyle w:val="berschrift1Zchn"/>
          <w:rFonts w:eastAsia="Calibri" w:cs="Arial"/>
        </w:rPr>
        <w:t>D</w:t>
      </w:r>
      <w:r w:rsidR="004A117D" w:rsidRPr="00B96F72">
        <w:rPr>
          <w:rStyle w:val="berschrift1Zchn"/>
          <w:rFonts w:eastAsia="Calibri" w:cs="Arial"/>
        </w:rPr>
        <w:t xml:space="preserve">arum </w:t>
      </w:r>
      <w:r w:rsidR="00274E7C" w:rsidRPr="00B96F72">
        <w:rPr>
          <w:rStyle w:val="berschrift1Zchn"/>
          <w:rFonts w:eastAsia="Calibri" w:cs="Arial"/>
        </w:rPr>
        <w:t xml:space="preserve">ist </w:t>
      </w:r>
      <w:r w:rsidR="00A34F0C" w:rsidRPr="00B96F72">
        <w:rPr>
          <w:rStyle w:val="berschrift1Zchn"/>
          <w:rFonts w:eastAsia="Calibri" w:cs="Arial"/>
        </w:rPr>
        <w:t xml:space="preserve">die </w:t>
      </w:r>
      <w:r w:rsidRPr="00B96F72">
        <w:rPr>
          <w:rStyle w:val="berschrift1Zchn"/>
          <w:rFonts w:eastAsia="Calibri" w:cs="Arial"/>
        </w:rPr>
        <w:t>Hauptuntersuchung</w:t>
      </w:r>
      <w:r w:rsidR="004A117D" w:rsidRPr="00B96F72">
        <w:rPr>
          <w:rStyle w:val="berschrift1Zchn"/>
          <w:rFonts w:eastAsia="Calibri" w:cs="Arial"/>
        </w:rPr>
        <w:t xml:space="preserve"> so wichtig</w:t>
      </w:r>
      <w:r w:rsidR="00B57152" w:rsidRPr="00B96F72">
        <w:rPr>
          <w:rStyle w:val="berschrift1Zchn"/>
          <w:rFonts w:eastAsia="Calibri" w:cs="Arial"/>
        </w:rPr>
        <w:br/>
      </w:r>
    </w:p>
    <w:p w14:paraId="765A61AC" w14:textId="257D59BE" w:rsidR="003C22F4" w:rsidRPr="00B96F72" w:rsidRDefault="002F7646" w:rsidP="00B96F72">
      <w:pPr>
        <w:pStyle w:val="Aufzhlung"/>
        <w:numPr>
          <w:ilvl w:val="0"/>
          <w:numId w:val="15"/>
        </w:numPr>
        <w:ind w:right="1693"/>
        <w:rPr>
          <w:rFonts w:cs="Arial"/>
          <w:color w:val="auto"/>
        </w:rPr>
      </w:pPr>
      <w:r w:rsidRPr="00B96F72">
        <w:rPr>
          <w:rFonts w:cs="Arial"/>
          <w:color w:val="auto"/>
        </w:rPr>
        <w:t>Die r</w:t>
      </w:r>
      <w:r w:rsidR="00130936" w:rsidRPr="00B96F72">
        <w:rPr>
          <w:rFonts w:cs="Arial"/>
          <w:color w:val="auto"/>
        </w:rPr>
        <w:t xml:space="preserve">egelmäßige </w:t>
      </w:r>
      <w:r w:rsidRPr="00B96F72">
        <w:rPr>
          <w:rFonts w:cs="Arial"/>
          <w:color w:val="auto"/>
        </w:rPr>
        <w:t xml:space="preserve">Hauptuntersuchung </w:t>
      </w:r>
      <w:r w:rsidR="00130936" w:rsidRPr="00B96F72">
        <w:rPr>
          <w:rFonts w:cs="Arial"/>
          <w:color w:val="auto"/>
        </w:rPr>
        <w:t xml:space="preserve">von </w:t>
      </w:r>
      <w:r w:rsidR="00CD6A9E" w:rsidRPr="00B96F72">
        <w:rPr>
          <w:rFonts w:cs="Arial"/>
          <w:color w:val="auto"/>
        </w:rPr>
        <w:t xml:space="preserve">Personenwagen </w:t>
      </w:r>
      <w:r w:rsidR="006B6D2E" w:rsidRPr="00B96F72">
        <w:rPr>
          <w:rFonts w:cs="Arial"/>
          <w:color w:val="auto"/>
        </w:rPr>
        <w:t xml:space="preserve">                          </w:t>
      </w:r>
      <w:r w:rsidR="00B865F3" w:rsidRPr="00B96F72">
        <w:rPr>
          <w:rFonts w:cs="Arial"/>
          <w:color w:val="auto"/>
        </w:rPr>
        <w:t xml:space="preserve">  </w:t>
      </w:r>
      <w:r w:rsidR="00130936" w:rsidRPr="00B96F72">
        <w:rPr>
          <w:rFonts w:cs="Arial"/>
          <w:color w:val="auto"/>
        </w:rPr>
        <w:t>sichert</w:t>
      </w:r>
      <w:r w:rsidR="006B6D2E" w:rsidRPr="00B96F72">
        <w:rPr>
          <w:rFonts w:cs="Arial"/>
          <w:color w:val="auto"/>
        </w:rPr>
        <w:t xml:space="preserve"> </w:t>
      </w:r>
      <w:r w:rsidRPr="00B96F72">
        <w:rPr>
          <w:rFonts w:cs="Arial"/>
          <w:color w:val="auto"/>
        </w:rPr>
        <w:t xml:space="preserve">das </w:t>
      </w:r>
      <w:r w:rsidR="00130936" w:rsidRPr="00B96F72">
        <w:rPr>
          <w:rFonts w:cs="Arial"/>
          <w:color w:val="auto"/>
        </w:rPr>
        <w:t>hohe Niveau der Verkehrstüchtigkeit</w:t>
      </w:r>
    </w:p>
    <w:p w14:paraId="55C67802" w14:textId="5B467D42" w:rsidR="00E30F24" w:rsidRPr="00B96F72" w:rsidRDefault="006B6D2E" w:rsidP="00B96F72">
      <w:pPr>
        <w:pStyle w:val="Aufzhlung"/>
        <w:numPr>
          <w:ilvl w:val="0"/>
          <w:numId w:val="15"/>
        </w:numPr>
        <w:rPr>
          <w:rFonts w:cs="Arial"/>
          <w:color w:val="auto"/>
        </w:rPr>
      </w:pPr>
      <w:r w:rsidRPr="00B96F72">
        <w:rPr>
          <w:rFonts w:cs="Arial"/>
          <w:color w:val="auto"/>
        </w:rPr>
        <w:t>S</w:t>
      </w:r>
      <w:r w:rsidR="00E66076" w:rsidRPr="00B96F72">
        <w:rPr>
          <w:rFonts w:cs="Arial"/>
          <w:color w:val="auto"/>
        </w:rPr>
        <w:t>eit 2010 ist die Abgasuntersuchung fester Bestandteil der</w:t>
      </w:r>
      <w:r w:rsidR="00B96F72">
        <w:rPr>
          <w:rFonts w:cs="Arial"/>
          <w:color w:val="auto"/>
        </w:rPr>
        <w:t xml:space="preserve"> HU</w:t>
      </w:r>
      <w:r w:rsidR="00E66076" w:rsidRPr="00B96F72">
        <w:rPr>
          <w:rFonts w:cs="Arial"/>
          <w:color w:val="auto"/>
        </w:rPr>
        <w:t xml:space="preserve"> </w:t>
      </w:r>
      <w:r w:rsidR="00B865F3" w:rsidRPr="00B96F72">
        <w:rPr>
          <w:rFonts w:cs="Arial"/>
          <w:color w:val="auto"/>
        </w:rPr>
        <w:t xml:space="preserve">                                  </w:t>
      </w:r>
    </w:p>
    <w:p w14:paraId="6C3D685F" w14:textId="604CA2C6" w:rsidR="006B6D2E" w:rsidRPr="00B96F72" w:rsidRDefault="00E04CD5" w:rsidP="00B96F72">
      <w:pPr>
        <w:pStyle w:val="Aufzhlung"/>
        <w:numPr>
          <w:ilvl w:val="0"/>
          <w:numId w:val="15"/>
        </w:numPr>
        <w:rPr>
          <w:rFonts w:cs="Arial"/>
          <w:color w:val="auto"/>
        </w:rPr>
      </w:pPr>
      <w:r w:rsidRPr="00B96F72">
        <w:rPr>
          <w:rFonts w:cs="Arial"/>
          <w:color w:val="auto"/>
        </w:rPr>
        <w:t xml:space="preserve">Immer mehr </w:t>
      </w:r>
      <w:r w:rsidR="002F7646" w:rsidRPr="00B96F72">
        <w:rPr>
          <w:rFonts w:cs="Arial"/>
          <w:color w:val="auto"/>
        </w:rPr>
        <w:t xml:space="preserve">Hauptuntersuchungen von </w:t>
      </w:r>
      <w:r w:rsidR="00D2598D" w:rsidRPr="00B96F72">
        <w:rPr>
          <w:rFonts w:cs="Arial"/>
          <w:color w:val="auto"/>
        </w:rPr>
        <w:t>Elektrofahrzeuge</w:t>
      </w:r>
      <w:r w:rsidR="002F7646" w:rsidRPr="00B96F72">
        <w:rPr>
          <w:rFonts w:cs="Arial"/>
          <w:color w:val="auto"/>
        </w:rPr>
        <w:t>n</w:t>
      </w:r>
    </w:p>
    <w:p w14:paraId="10B88EDF" w14:textId="77777777" w:rsidR="00832E68" w:rsidRPr="00B96F72" w:rsidRDefault="00832E68" w:rsidP="00832E68">
      <w:pPr>
        <w:spacing w:line="400" w:lineRule="exact"/>
        <w:ind w:right="2120"/>
        <w:rPr>
          <w:rFonts w:cs="Arial"/>
          <w:lang w:eastAsia="de-DE"/>
        </w:rPr>
      </w:pPr>
    </w:p>
    <w:p w14:paraId="442CE097" w14:textId="74A89A6F" w:rsidR="002C122B" w:rsidRPr="00B96F72" w:rsidRDefault="00832E68" w:rsidP="00F52DC9">
      <w:pPr>
        <w:ind w:right="2120"/>
        <w:rPr>
          <w:rFonts w:cs="Arial"/>
        </w:rPr>
      </w:pPr>
      <w:r w:rsidRPr="00B96F72">
        <w:rPr>
          <w:rFonts w:cs="Arial"/>
          <w:color w:val="C6243C"/>
        </w:rPr>
        <w:t xml:space="preserve">__ </w:t>
      </w:r>
      <w:r w:rsidRPr="00B96F72">
        <w:rPr>
          <w:rFonts w:cs="Arial"/>
        </w:rPr>
        <w:t>Stuttgart.</w:t>
      </w:r>
      <w:r w:rsidR="00824EDA" w:rsidRPr="00B96F72">
        <w:rPr>
          <w:rFonts w:cs="Arial"/>
        </w:rPr>
        <w:t xml:space="preserve"> </w:t>
      </w:r>
      <w:r w:rsidR="0011236F" w:rsidRPr="00B96F72">
        <w:rPr>
          <w:rFonts w:cs="Arial"/>
        </w:rPr>
        <w:t xml:space="preserve">Wann die Hauptuntersuchung bei einem Personenwagen fällig ist, dürfte so gut wie jeder Autofahrer wissen: </w:t>
      </w:r>
      <w:r w:rsidR="003A5435" w:rsidRPr="00B96F72">
        <w:rPr>
          <w:rFonts w:cs="Arial"/>
        </w:rPr>
        <w:t xml:space="preserve">Premiere ist </w:t>
      </w:r>
      <w:r w:rsidR="0011236F" w:rsidRPr="00B96F72">
        <w:rPr>
          <w:rFonts w:cs="Arial"/>
        </w:rPr>
        <w:t>drei Jahre nach der Erstzulassung</w:t>
      </w:r>
      <w:r w:rsidR="00A34F0C" w:rsidRPr="00B96F72">
        <w:rPr>
          <w:rFonts w:cs="Arial"/>
        </w:rPr>
        <w:t>.</w:t>
      </w:r>
      <w:r w:rsidR="0011236F" w:rsidRPr="00B96F72">
        <w:rPr>
          <w:rFonts w:cs="Arial"/>
        </w:rPr>
        <w:t xml:space="preserve"> </w:t>
      </w:r>
      <w:r w:rsidR="00A34F0C" w:rsidRPr="00B96F72">
        <w:rPr>
          <w:rFonts w:cs="Arial"/>
        </w:rPr>
        <w:t>D</w:t>
      </w:r>
      <w:r w:rsidR="0011236F" w:rsidRPr="00B96F72">
        <w:rPr>
          <w:rFonts w:cs="Arial"/>
        </w:rPr>
        <w:t xml:space="preserve">anach </w:t>
      </w:r>
      <w:r w:rsidR="00F9292E" w:rsidRPr="00B96F72">
        <w:rPr>
          <w:rFonts w:cs="Arial"/>
        </w:rPr>
        <w:t xml:space="preserve">muss das Fahrzeug </w:t>
      </w:r>
      <w:r w:rsidR="0011236F" w:rsidRPr="00B96F72">
        <w:rPr>
          <w:rFonts w:cs="Arial"/>
        </w:rPr>
        <w:t>alle zwei Jahre</w:t>
      </w:r>
      <w:r w:rsidR="00F9292E" w:rsidRPr="00B96F72">
        <w:rPr>
          <w:rFonts w:cs="Arial"/>
        </w:rPr>
        <w:t xml:space="preserve"> zur </w:t>
      </w:r>
      <w:r w:rsidR="00A34F0C" w:rsidRPr="00B96F72">
        <w:rPr>
          <w:rFonts w:cs="Arial"/>
        </w:rPr>
        <w:t>Prüfung</w:t>
      </w:r>
      <w:r w:rsidR="002C122B" w:rsidRPr="00B96F72">
        <w:rPr>
          <w:rFonts w:cs="Arial"/>
        </w:rPr>
        <w:t>.</w:t>
      </w:r>
      <w:r w:rsidR="0011236F" w:rsidRPr="00B96F72">
        <w:rPr>
          <w:rFonts w:cs="Arial"/>
        </w:rPr>
        <w:t xml:space="preserve"> Aber warum ist die </w:t>
      </w:r>
      <w:r w:rsidR="00F9292E" w:rsidRPr="00B96F72">
        <w:rPr>
          <w:rFonts w:cs="Arial"/>
        </w:rPr>
        <w:t xml:space="preserve">Hauptuntersuchung </w:t>
      </w:r>
      <w:r w:rsidR="00A34F0C" w:rsidRPr="00B96F72">
        <w:rPr>
          <w:rFonts w:cs="Arial"/>
        </w:rPr>
        <w:t xml:space="preserve">(HU) </w:t>
      </w:r>
      <w:r w:rsidR="0011236F" w:rsidRPr="00B96F72">
        <w:rPr>
          <w:rFonts w:cs="Arial"/>
        </w:rPr>
        <w:t>eigentlich so wichtig? Auskunft gibt</w:t>
      </w:r>
      <w:r w:rsidR="00A11E15" w:rsidRPr="00B96F72">
        <w:rPr>
          <w:rFonts w:cs="Arial"/>
        </w:rPr>
        <w:t xml:space="preserve"> Marco Oehler, Technischer Leiter</w:t>
      </w:r>
      <w:r w:rsidR="0011236F" w:rsidRPr="00B96F72">
        <w:rPr>
          <w:rFonts w:cs="Arial"/>
        </w:rPr>
        <w:t xml:space="preserve"> der GTÜ Gesellschaft für Technische Überwachung mbH: „</w:t>
      </w:r>
      <w:r w:rsidR="00130936" w:rsidRPr="00B96F72">
        <w:rPr>
          <w:rFonts w:cs="Arial"/>
        </w:rPr>
        <w:t xml:space="preserve">Bei jeder HU wird das Fahrzeug hinsichtlich seiner Verkehrstüchtigkeit und Umweltverträglichkeit geprüft. Mit diesem Service tragen </w:t>
      </w:r>
      <w:r w:rsidR="00F9292E" w:rsidRPr="00B96F72">
        <w:rPr>
          <w:rFonts w:cs="Arial"/>
        </w:rPr>
        <w:t xml:space="preserve">die GTÜ und andere </w:t>
      </w:r>
      <w:r w:rsidR="00130936" w:rsidRPr="00B96F72">
        <w:rPr>
          <w:rFonts w:cs="Arial"/>
        </w:rPr>
        <w:t xml:space="preserve">Prüforganisationen </w:t>
      </w:r>
      <w:r w:rsidR="00A34F0C" w:rsidRPr="00B96F72">
        <w:rPr>
          <w:rFonts w:cs="Arial"/>
        </w:rPr>
        <w:t xml:space="preserve">hinsichtlich dieser wichtigen Aspekte somit </w:t>
      </w:r>
      <w:r w:rsidR="00130936" w:rsidRPr="00B96F72">
        <w:rPr>
          <w:rFonts w:cs="Arial"/>
        </w:rPr>
        <w:t xml:space="preserve">erheblich zum hohen Niveau im Fahrzeugbestand Deutschlands </w:t>
      </w:r>
      <w:r w:rsidR="00B10229" w:rsidRPr="00B96F72">
        <w:rPr>
          <w:rFonts w:cs="Arial"/>
        </w:rPr>
        <w:t>bei – und damit zur allgemeinen Verkehrssicherheit</w:t>
      </w:r>
      <w:r w:rsidR="003A33F8" w:rsidRPr="00B96F72">
        <w:rPr>
          <w:rFonts w:cs="Arial"/>
        </w:rPr>
        <w:t>.</w:t>
      </w:r>
      <w:r w:rsidR="00130936" w:rsidRPr="00B96F72">
        <w:rPr>
          <w:rFonts w:cs="Arial"/>
        </w:rPr>
        <w:t>“</w:t>
      </w:r>
    </w:p>
    <w:p w14:paraId="1DD85D5C" w14:textId="719A6958" w:rsidR="00B865F3" w:rsidRPr="00B96F72" w:rsidRDefault="009B28C9" w:rsidP="00F52DC9">
      <w:pPr>
        <w:ind w:right="2120"/>
        <w:rPr>
          <w:rFonts w:cs="Arial"/>
          <w:b/>
          <w:bCs/>
        </w:rPr>
        <w:sectPr w:rsidR="00B865F3" w:rsidRPr="00B96F72" w:rsidSect="00F3365D">
          <w:headerReference w:type="first" r:id="rId8"/>
          <w:pgSz w:w="11900" w:h="16840"/>
          <w:pgMar w:top="5632" w:right="1418" w:bottom="1134" w:left="1418" w:header="624" w:footer="1701" w:gutter="0"/>
          <w:pgNumType w:start="2"/>
          <w:cols w:space="708"/>
          <w:titlePg/>
          <w:docGrid w:linePitch="360"/>
        </w:sectPr>
      </w:pPr>
      <w:r w:rsidRPr="00B96F72">
        <w:rPr>
          <w:rFonts w:cs="Arial"/>
          <w:color w:val="C6243C"/>
        </w:rPr>
        <w:t xml:space="preserve">__ </w:t>
      </w:r>
      <w:r w:rsidR="00BC5BAA" w:rsidRPr="00B96F72">
        <w:rPr>
          <w:rStyle w:val="ui-provider"/>
          <w:rFonts w:cs="Arial"/>
        </w:rPr>
        <w:t xml:space="preserve">Der Umfang der HU ist europaweit festgelegt. Die nationale Umsetzung in Deutschland erfolgt in der Anlage </w:t>
      </w:r>
      <w:proofErr w:type="spellStart"/>
      <w:r w:rsidR="00BC5BAA" w:rsidRPr="00B96F72">
        <w:rPr>
          <w:rStyle w:val="ui-provider"/>
          <w:rFonts w:cs="Arial"/>
        </w:rPr>
        <w:t>VIIIa</w:t>
      </w:r>
      <w:proofErr w:type="spellEnd"/>
      <w:r w:rsidR="00BC5BAA" w:rsidRPr="00B96F72">
        <w:rPr>
          <w:rStyle w:val="ui-provider"/>
          <w:rFonts w:cs="Arial"/>
        </w:rPr>
        <w:t xml:space="preserve"> StVZO. Dort sind die zehn Baugruppen mit Pflicht- und Ergänzungsuntersuchungen beschrieben. Die pflichtgemäße Anwendung im Rahmen der HU erfolgt durch den Prüfingenieur.</w:t>
      </w:r>
      <w:r w:rsidR="00BC5BAA" w:rsidRPr="00B96F72">
        <w:rPr>
          <w:rFonts w:cs="Arial"/>
        </w:rPr>
        <w:t xml:space="preserve"> </w:t>
      </w:r>
      <w:r w:rsidRPr="00B96F72">
        <w:rPr>
          <w:rFonts w:cs="Arial"/>
        </w:rPr>
        <w:t>Das reicht von Licht- und Bremstechnik bis zu Abgaswerten und Lärmemission. Das komplette Feld spiegelt die Vielfalt</w:t>
      </w:r>
      <w:r w:rsidR="00B96F72">
        <w:rPr>
          <w:rFonts w:cs="Arial"/>
        </w:rPr>
        <w:t xml:space="preserve"> </w:t>
      </w:r>
      <w:r w:rsidR="00B96F72" w:rsidRPr="003E2946">
        <w:rPr>
          <w:rFonts w:cs="Arial"/>
        </w:rPr>
        <w:t>sicherheits- und umweltrelevanter Punkte beim Zustand eines Kraftfahrzeugs wider.</w:t>
      </w:r>
    </w:p>
    <w:p w14:paraId="3D62D571" w14:textId="0C6B9832" w:rsidR="008B2134" w:rsidRPr="00B96F72" w:rsidRDefault="008B2134" w:rsidP="00F52DC9">
      <w:pPr>
        <w:ind w:right="2120"/>
        <w:rPr>
          <w:rFonts w:cs="Arial"/>
        </w:rPr>
      </w:pPr>
      <w:r w:rsidRPr="00B96F72">
        <w:rPr>
          <w:rFonts w:cs="Arial"/>
          <w:b/>
          <w:bCs/>
        </w:rPr>
        <w:lastRenderedPageBreak/>
        <w:t>Elektroautos spielen eine zunehmende Rolle</w:t>
      </w:r>
    </w:p>
    <w:p w14:paraId="19D2F490" w14:textId="23020CB8" w:rsidR="00CA7234" w:rsidRPr="00B96F72" w:rsidRDefault="002C122B" w:rsidP="00CA7234">
      <w:pPr>
        <w:ind w:right="2120"/>
        <w:rPr>
          <w:rFonts w:cs="Arial"/>
          <w:color w:val="000000" w:themeColor="text1"/>
        </w:rPr>
      </w:pPr>
      <w:r w:rsidRPr="00B96F72">
        <w:rPr>
          <w:rFonts w:cs="Arial"/>
          <w:color w:val="C6243C"/>
        </w:rPr>
        <w:t>__</w:t>
      </w:r>
      <w:r w:rsidRPr="00B96F72">
        <w:rPr>
          <w:rFonts w:cs="Arial"/>
          <w:color w:val="000000" w:themeColor="text1"/>
        </w:rPr>
        <w:t xml:space="preserve"> </w:t>
      </w:r>
      <w:proofErr w:type="gramStart"/>
      <w:r w:rsidR="00A34F0C" w:rsidRPr="00B96F72">
        <w:rPr>
          <w:rFonts w:cs="Arial"/>
          <w:color w:val="000000" w:themeColor="text1"/>
        </w:rPr>
        <w:t>Stetig</w:t>
      </w:r>
      <w:proofErr w:type="gramEnd"/>
      <w:r w:rsidR="00A34F0C" w:rsidRPr="00B96F72">
        <w:rPr>
          <w:rFonts w:cs="Arial"/>
          <w:color w:val="000000" w:themeColor="text1"/>
        </w:rPr>
        <w:t xml:space="preserve"> wächst der </w:t>
      </w:r>
      <w:r w:rsidR="00E04CD5" w:rsidRPr="00B96F72">
        <w:rPr>
          <w:rFonts w:cs="Arial"/>
        </w:rPr>
        <w:t xml:space="preserve">Anteil </w:t>
      </w:r>
      <w:r w:rsidR="00A34F0C" w:rsidRPr="00B96F72">
        <w:rPr>
          <w:rFonts w:cs="Arial"/>
        </w:rPr>
        <w:t xml:space="preserve">batterieelektrischer Personenwagen </w:t>
      </w:r>
      <w:r w:rsidR="00E04CD5" w:rsidRPr="00B96F72">
        <w:rPr>
          <w:rFonts w:cs="Arial"/>
        </w:rPr>
        <w:t xml:space="preserve">an der Hauptuntersuchung. Hier </w:t>
      </w:r>
      <w:r w:rsidR="00A34F0C" w:rsidRPr="00B96F72">
        <w:rPr>
          <w:rFonts w:cs="Arial"/>
        </w:rPr>
        <w:t xml:space="preserve">ist </w:t>
      </w:r>
      <w:r w:rsidR="00E04CD5" w:rsidRPr="00B96F72">
        <w:rPr>
          <w:rFonts w:cs="Arial"/>
        </w:rPr>
        <w:t xml:space="preserve">2023 </w:t>
      </w:r>
      <w:r w:rsidR="00BA50E0" w:rsidRPr="00B96F72">
        <w:rPr>
          <w:rFonts w:cs="Arial"/>
        </w:rPr>
        <w:t xml:space="preserve">für die Prüforganisationen </w:t>
      </w:r>
      <w:r w:rsidR="00E04CD5" w:rsidRPr="00B96F72">
        <w:rPr>
          <w:rFonts w:cs="Arial"/>
        </w:rPr>
        <w:t>ein</w:t>
      </w:r>
      <w:r w:rsidR="00BA50E0" w:rsidRPr="00B96F72">
        <w:rPr>
          <w:rFonts w:cs="Arial"/>
        </w:rPr>
        <w:t xml:space="preserve"> </w:t>
      </w:r>
      <w:r w:rsidR="00EE6DB0" w:rsidRPr="00B96F72">
        <w:rPr>
          <w:rFonts w:cs="Arial"/>
        </w:rPr>
        <w:t xml:space="preserve">Meilenstein: Im Jahr </w:t>
      </w:r>
      <w:r w:rsidR="008B2134" w:rsidRPr="00B96F72">
        <w:rPr>
          <w:rFonts w:cs="Arial"/>
        </w:rPr>
        <w:t xml:space="preserve">2020 sind in der Bundesrepublik erstmals mehr als 100.000 </w:t>
      </w:r>
      <w:r w:rsidR="002C3BDC" w:rsidRPr="00B96F72">
        <w:rPr>
          <w:rFonts w:cs="Arial"/>
        </w:rPr>
        <w:t xml:space="preserve">batterieelektrische Autos (BEV) neu zugelassen worden. </w:t>
      </w:r>
      <w:r w:rsidR="00B20305" w:rsidRPr="00B96F72">
        <w:rPr>
          <w:rFonts w:cs="Arial"/>
        </w:rPr>
        <w:t>Diese</w:t>
      </w:r>
      <w:r w:rsidR="00EE6DB0" w:rsidRPr="00B96F72">
        <w:rPr>
          <w:rFonts w:cs="Arial"/>
        </w:rPr>
        <w:t xml:space="preserve"> absolvieren </w:t>
      </w:r>
      <w:r w:rsidR="009B28C9" w:rsidRPr="00B96F72">
        <w:rPr>
          <w:rFonts w:cs="Arial"/>
        </w:rPr>
        <w:t xml:space="preserve">2023 ihre erste HU. </w:t>
      </w:r>
      <w:r w:rsidR="009B28C9" w:rsidRPr="00B96F72">
        <w:rPr>
          <w:rFonts w:cs="Arial"/>
          <w:color w:val="000000" w:themeColor="text1"/>
        </w:rPr>
        <w:t xml:space="preserve">Die GTÜ-Prüfingenieure sind </w:t>
      </w:r>
      <w:r w:rsidR="00EE6DB0" w:rsidRPr="00B96F72">
        <w:rPr>
          <w:rFonts w:cs="Arial"/>
          <w:color w:val="000000" w:themeColor="text1"/>
        </w:rPr>
        <w:t>dar</w:t>
      </w:r>
      <w:r w:rsidR="009B28C9" w:rsidRPr="00B96F72">
        <w:rPr>
          <w:rFonts w:cs="Arial"/>
          <w:color w:val="000000" w:themeColor="text1"/>
        </w:rPr>
        <w:t xml:space="preserve">auf </w:t>
      </w:r>
      <w:r w:rsidR="00A50DEC" w:rsidRPr="00B96F72">
        <w:rPr>
          <w:rFonts w:cs="Arial"/>
          <w:color w:val="000000" w:themeColor="text1"/>
        </w:rPr>
        <w:t xml:space="preserve">gut </w:t>
      </w:r>
      <w:r w:rsidR="00CA7234" w:rsidRPr="00B96F72">
        <w:rPr>
          <w:rFonts w:cs="Arial"/>
          <w:color w:val="000000" w:themeColor="text1"/>
        </w:rPr>
        <w:t>vorbereitet: „Unsere Experten sind für die HU der ganzen Bandbreite der Antriebe qualifiziert</w:t>
      </w:r>
      <w:r w:rsidR="00A50DEC" w:rsidRPr="00B96F72">
        <w:rPr>
          <w:rFonts w:cs="Arial"/>
          <w:color w:val="000000" w:themeColor="text1"/>
        </w:rPr>
        <w:t xml:space="preserve"> </w:t>
      </w:r>
      <w:r w:rsidR="00CA7234" w:rsidRPr="00B96F72">
        <w:rPr>
          <w:rFonts w:cs="Arial"/>
          <w:color w:val="000000" w:themeColor="text1"/>
        </w:rPr>
        <w:t>– von rein batterieelektrischen Fahrzeugen bis zum klassischen Verbrenner“</w:t>
      </w:r>
      <w:r w:rsidR="005544FC" w:rsidRPr="00B96F72">
        <w:rPr>
          <w:rFonts w:cs="Arial"/>
          <w:color w:val="000000" w:themeColor="text1"/>
        </w:rPr>
        <w:t xml:space="preserve">, sagt </w:t>
      </w:r>
      <w:r w:rsidR="00782191" w:rsidRPr="00B96F72">
        <w:rPr>
          <w:rFonts w:cs="Arial"/>
          <w:color w:val="000000" w:themeColor="text1"/>
        </w:rPr>
        <w:t>Marco Oehler</w:t>
      </w:r>
      <w:r w:rsidR="005544FC" w:rsidRPr="00B96F72">
        <w:rPr>
          <w:rFonts w:cs="Arial"/>
          <w:color w:val="000000" w:themeColor="text1"/>
        </w:rPr>
        <w:t xml:space="preserve">. </w:t>
      </w:r>
      <w:r w:rsidR="00A50DEC" w:rsidRPr="00B96F72">
        <w:rPr>
          <w:rFonts w:cs="Arial"/>
          <w:color w:val="000000" w:themeColor="text1"/>
        </w:rPr>
        <w:t xml:space="preserve">Das Know-how ist enorm wichtig für die Zukunft. </w:t>
      </w:r>
      <w:r w:rsidR="00157D2E" w:rsidRPr="00B96F72">
        <w:rPr>
          <w:rFonts w:cs="Arial"/>
          <w:color w:val="000000" w:themeColor="text1"/>
        </w:rPr>
        <w:t xml:space="preserve">Zurzeit machen </w:t>
      </w:r>
      <w:r w:rsidR="00CA7234" w:rsidRPr="00B96F72">
        <w:rPr>
          <w:rFonts w:cs="Arial"/>
          <w:color w:val="000000" w:themeColor="text1"/>
        </w:rPr>
        <w:t xml:space="preserve">batterieelektrische Fahrzeuge </w:t>
      </w:r>
      <w:r w:rsidR="00A50DEC" w:rsidRPr="00B96F72">
        <w:rPr>
          <w:rFonts w:cs="Arial"/>
          <w:color w:val="000000" w:themeColor="text1"/>
        </w:rPr>
        <w:t xml:space="preserve">aber </w:t>
      </w:r>
      <w:r w:rsidR="00157D2E" w:rsidRPr="00B96F72">
        <w:rPr>
          <w:rFonts w:cs="Arial"/>
          <w:color w:val="000000" w:themeColor="text1"/>
        </w:rPr>
        <w:t xml:space="preserve">noch weniger als 0,5 Prozent der von der GTÜ ausgeführten </w:t>
      </w:r>
      <w:r w:rsidR="00CA7234" w:rsidRPr="00B96F72">
        <w:rPr>
          <w:rFonts w:cs="Arial"/>
          <w:color w:val="000000" w:themeColor="text1"/>
        </w:rPr>
        <w:t xml:space="preserve">Hauptuntersuchungen </w:t>
      </w:r>
      <w:r w:rsidR="00157D2E" w:rsidRPr="00B96F72">
        <w:rPr>
          <w:rFonts w:cs="Arial"/>
          <w:color w:val="000000" w:themeColor="text1"/>
        </w:rPr>
        <w:t>aus.</w:t>
      </w:r>
    </w:p>
    <w:p w14:paraId="6FF4558D" w14:textId="12C4AB9C" w:rsidR="000664E7" w:rsidRPr="00B96F72" w:rsidRDefault="003C22F4" w:rsidP="0050732A">
      <w:pPr>
        <w:ind w:right="2120"/>
        <w:rPr>
          <w:rFonts w:cs="Arial"/>
        </w:rPr>
      </w:pPr>
      <w:r w:rsidRPr="00B96F72">
        <w:rPr>
          <w:rFonts w:cs="Arial"/>
          <w:color w:val="C6243C"/>
        </w:rPr>
        <w:t>__</w:t>
      </w:r>
      <w:r w:rsidRPr="00B96F72">
        <w:rPr>
          <w:rFonts w:cs="Arial"/>
          <w:color w:val="000000" w:themeColor="text1"/>
        </w:rPr>
        <w:t xml:space="preserve"> </w:t>
      </w:r>
      <w:r w:rsidR="00BF311D" w:rsidRPr="00B96F72">
        <w:rPr>
          <w:rFonts w:cs="Arial"/>
          <w:color w:val="000000" w:themeColor="text1"/>
        </w:rPr>
        <w:t xml:space="preserve">Seit 1990 führen die </w:t>
      </w:r>
      <w:r w:rsidR="00A34F0C" w:rsidRPr="00B96F72">
        <w:rPr>
          <w:rFonts w:cs="Arial"/>
          <w:color w:val="000000" w:themeColor="text1"/>
        </w:rPr>
        <w:t>GTÜ-</w:t>
      </w:r>
      <w:r w:rsidR="00BF311D" w:rsidRPr="00B96F72">
        <w:rPr>
          <w:rFonts w:cs="Arial"/>
          <w:color w:val="000000" w:themeColor="text1"/>
        </w:rPr>
        <w:t>Partner Hauptuntersuchungen aus</w:t>
      </w:r>
      <w:r w:rsidR="00A34F0C" w:rsidRPr="00B96F72">
        <w:rPr>
          <w:rFonts w:cs="Arial"/>
          <w:color w:val="000000" w:themeColor="text1"/>
        </w:rPr>
        <w:t>. 2022 waren es</w:t>
      </w:r>
      <w:r w:rsidR="00BF311D" w:rsidRPr="00B96F72">
        <w:rPr>
          <w:rFonts w:cs="Arial"/>
          <w:color w:val="000000" w:themeColor="text1"/>
        </w:rPr>
        <w:t xml:space="preserve"> </w:t>
      </w:r>
      <w:r w:rsidR="003E68E5" w:rsidRPr="00B96F72">
        <w:rPr>
          <w:rFonts w:cs="Arial"/>
          <w:color w:val="000000" w:themeColor="text1"/>
        </w:rPr>
        <w:t xml:space="preserve">rund 4,8 Millionen </w:t>
      </w:r>
      <w:r w:rsidR="00BF311D" w:rsidRPr="00B96F72">
        <w:rPr>
          <w:rFonts w:cs="Arial"/>
          <w:color w:val="000000" w:themeColor="text1"/>
        </w:rPr>
        <w:t>HU</w:t>
      </w:r>
      <w:r w:rsidR="005270B0" w:rsidRPr="00B96F72">
        <w:rPr>
          <w:rFonts w:cs="Arial"/>
          <w:color w:val="000000" w:themeColor="text1"/>
        </w:rPr>
        <w:t>.</w:t>
      </w:r>
      <w:r w:rsidR="00BF311D" w:rsidRPr="00B96F72">
        <w:rPr>
          <w:rFonts w:cs="Arial"/>
          <w:color w:val="000000" w:themeColor="text1"/>
        </w:rPr>
        <w:t xml:space="preserve"> </w:t>
      </w:r>
      <w:r w:rsidR="008D0998" w:rsidRPr="00B96F72">
        <w:rPr>
          <w:rFonts w:cs="Arial"/>
          <w:color w:val="000000" w:themeColor="text1"/>
        </w:rPr>
        <w:t xml:space="preserve">Die Abgasuntersuchung (AU) ist seit 2010 fester Bestandteil der Hauptuntersuchung. </w:t>
      </w:r>
      <w:r w:rsidR="00782191" w:rsidRPr="00B96F72">
        <w:rPr>
          <w:rFonts w:cs="Arial"/>
          <w:color w:val="000000" w:themeColor="text1"/>
        </w:rPr>
        <w:t xml:space="preserve">Diese wird kontinuierlich aktualisiert: So kommt ab 1. Juli 2023 bei allen Überwachungsorganisationen eine neue Methode zur Partikelmessung bei Euro-6/VI-Fahrzeugen mit Dieselmotor zum Einsatz. </w:t>
      </w:r>
      <w:r w:rsidR="008D0998" w:rsidRPr="00B96F72">
        <w:rPr>
          <w:rFonts w:cs="Arial"/>
          <w:color w:val="000000" w:themeColor="text1"/>
        </w:rPr>
        <w:t xml:space="preserve">Das </w:t>
      </w:r>
      <w:r w:rsidR="0000579C" w:rsidRPr="00B96F72">
        <w:rPr>
          <w:rFonts w:cs="Arial"/>
          <w:color w:val="000000" w:themeColor="text1"/>
        </w:rPr>
        <w:t xml:space="preserve">für die </w:t>
      </w:r>
      <w:r w:rsidR="00782191" w:rsidRPr="00B96F72">
        <w:rPr>
          <w:rFonts w:cs="Arial"/>
          <w:color w:val="000000" w:themeColor="text1"/>
        </w:rPr>
        <w:t xml:space="preserve">Hauptuntersuchung </w:t>
      </w:r>
      <w:r w:rsidR="008D0998" w:rsidRPr="00B96F72">
        <w:rPr>
          <w:rFonts w:cs="Arial"/>
          <w:color w:val="000000" w:themeColor="text1"/>
        </w:rPr>
        <w:t xml:space="preserve">entscheidende Regelwerk ist </w:t>
      </w:r>
      <w:r w:rsidR="00BF311D" w:rsidRPr="00B96F72">
        <w:rPr>
          <w:rFonts w:cs="Arial"/>
          <w:color w:val="000000" w:themeColor="text1"/>
        </w:rPr>
        <w:t>die Straßenverkehrs-Zulassungsordnung (StVZO)</w:t>
      </w:r>
      <w:r w:rsidR="008D0998" w:rsidRPr="00B96F72">
        <w:rPr>
          <w:rFonts w:cs="Arial"/>
          <w:color w:val="000000" w:themeColor="text1"/>
        </w:rPr>
        <w:t>.</w:t>
      </w:r>
      <w:r w:rsidR="00BF311D" w:rsidRPr="00B96F72">
        <w:rPr>
          <w:rFonts w:cs="Arial"/>
          <w:color w:val="000000" w:themeColor="text1"/>
        </w:rPr>
        <w:t xml:space="preserve"> </w:t>
      </w:r>
      <w:r w:rsidR="008D0998" w:rsidRPr="00B96F72">
        <w:rPr>
          <w:rFonts w:cs="Arial"/>
          <w:color w:val="000000" w:themeColor="text1"/>
        </w:rPr>
        <w:t xml:space="preserve">Sie legt </w:t>
      </w:r>
      <w:r w:rsidR="00BF311D" w:rsidRPr="00B96F72">
        <w:rPr>
          <w:rFonts w:cs="Arial"/>
          <w:color w:val="000000" w:themeColor="text1"/>
        </w:rPr>
        <w:t xml:space="preserve">im Paragraf 29 „Untersuchung der Kraftfahrzeuge und Anhänger“ </w:t>
      </w:r>
      <w:r w:rsidR="008D0998" w:rsidRPr="00B96F72">
        <w:rPr>
          <w:rFonts w:cs="Arial"/>
          <w:color w:val="000000" w:themeColor="text1"/>
        </w:rPr>
        <w:t xml:space="preserve">die Rahmendaten </w:t>
      </w:r>
      <w:r w:rsidR="00BF311D" w:rsidRPr="00B96F72">
        <w:rPr>
          <w:rFonts w:cs="Arial"/>
          <w:color w:val="000000" w:themeColor="text1"/>
        </w:rPr>
        <w:t>fest</w:t>
      </w:r>
      <w:r w:rsidR="008D0998" w:rsidRPr="00B96F72">
        <w:rPr>
          <w:rFonts w:cs="Arial"/>
          <w:color w:val="000000" w:themeColor="text1"/>
        </w:rPr>
        <w:t xml:space="preserve">. </w:t>
      </w:r>
      <w:r w:rsidR="00FA06B8" w:rsidRPr="00B96F72">
        <w:rPr>
          <w:rFonts w:cs="Arial"/>
        </w:rPr>
        <w:t xml:space="preserve">Der Termin </w:t>
      </w:r>
      <w:r w:rsidR="008D0998" w:rsidRPr="00B96F72">
        <w:rPr>
          <w:rFonts w:cs="Arial"/>
        </w:rPr>
        <w:t xml:space="preserve">der nächsten anstehenden HU </w:t>
      </w:r>
      <w:r w:rsidR="00FA06B8" w:rsidRPr="00B96F72">
        <w:rPr>
          <w:rFonts w:cs="Arial"/>
        </w:rPr>
        <w:t>lässt sich an der Plakette auf dem hinteren Kennzeichen ablesen</w:t>
      </w:r>
      <w:r w:rsidR="00A34F0C" w:rsidRPr="00B96F72">
        <w:rPr>
          <w:rFonts w:cs="Arial"/>
        </w:rPr>
        <w:t>.</w:t>
      </w:r>
      <w:r w:rsidR="00FA06B8" w:rsidRPr="00B96F72">
        <w:rPr>
          <w:rFonts w:cs="Arial"/>
        </w:rPr>
        <w:t xml:space="preserve"> </w:t>
      </w:r>
      <w:r w:rsidR="00A34F0C" w:rsidRPr="00B96F72">
        <w:rPr>
          <w:rFonts w:cs="Arial"/>
        </w:rPr>
        <w:t>Z</w:t>
      </w:r>
      <w:r w:rsidR="00FA06B8" w:rsidRPr="00B96F72">
        <w:rPr>
          <w:rFonts w:cs="Arial"/>
        </w:rPr>
        <w:t xml:space="preserve">udem </w:t>
      </w:r>
      <w:r w:rsidR="00A34F0C" w:rsidRPr="00B96F72">
        <w:rPr>
          <w:rFonts w:cs="Arial"/>
        </w:rPr>
        <w:t xml:space="preserve">ist </w:t>
      </w:r>
      <w:r w:rsidR="00782191" w:rsidRPr="00B96F72">
        <w:rPr>
          <w:rFonts w:cs="Arial"/>
        </w:rPr>
        <w:t xml:space="preserve">dieser Termin </w:t>
      </w:r>
      <w:r w:rsidR="00FA06B8" w:rsidRPr="00B96F72">
        <w:rPr>
          <w:rFonts w:cs="Arial"/>
        </w:rPr>
        <w:t xml:space="preserve">in der Zulassungsbescheinigung Teil I </w:t>
      </w:r>
      <w:r w:rsidR="00A34F0C" w:rsidRPr="00B96F72">
        <w:rPr>
          <w:rFonts w:cs="Arial"/>
        </w:rPr>
        <w:t>vermerkt</w:t>
      </w:r>
      <w:r w:rsidR="00FA06B8" w:rsidRPr="00B96F72">
        <w:rPr>
          <w:rFonts w:cs="Arial"/>
        </w:rPr>
        <w:t>.</w:t>
      </w:r>
    </w:p>
    <w:p w14:paraId="10BC2FC2" w14:textId="728C5D99" w:rsidR="0000579C" w:rsidRPr="00B96F72" w:rsidRDefault="009B28C9" w:rsidP="0050732A">
      <w:pPr>
        <w:ind w:right="2120"/>
        <w:rPr>
          <w:rFonts w:cs="Arial"/>
        </w:rPr>
      </w:pPr>
      <w:r w:rsidRPr="00B96F72">
        <w:rPr>
          <w:rFonts w:cs="Arial"/>
          <w:b/>
          <w:bCs/>
        </w:rPr>
        <w:t>Gute Vorbereitung auf die HU zahlt sich aus</w:t>
      </w:r>
    </w:p>
    <w:p w14:paraId="56DE334F" w14:textId="27B74398" w:rsidR="008649DE" w:rsidRPr="00B96F72" w:rsidRDefault="001E49A5" w:rsidP="001E49A5">
      <w:pPr>
        <w:ind w:right="2120"/>
        <w:rPr>
          <w:rFonts w:cs="Arial"/>
        </w:rPr>
      </w:pPr>
      <w:r w:rsidRPr="00B96F72">
        <w:rPr>
          <w:rFonts w:cs="Arial"/>
          <w:color w:val="C6243C"/>
        </w:rPr>
        <w:t xml:space="preserve">__ </w:t>
      </w:r>
      <w:r w:rsidR="009B28C9" w:rsidRPr="00B96F72">
        <w:rPr>
          <w:rFonts w:cs="Arial"/>
        </w:rPr>
        <w:t xml:space="preserve">Die Hauptuntersuchung durch Profis wie die </w:t>
      </w:r>
      <w:r w:rsidR="00A34F0C" w:rsidRPr="00B96F72">
        <w:rPr>
          <w:rFonts w:cs="Arial"/>
        </w:rPr>
        <w:t>GTÜ-</w:t>
      </w:r>
      <w:r w:rsidR="009B28C9" w:rsidRPr="00B96F72">
        <w:rPr>
          <w:rFonts w:cs="Arial"/>
        </w:rPr>
        <w:t xml:space="preserve">Prüfingenieure ist wichtig für Verkehrssicherheit und Umweltschutz. Aber jeder einzelne Autofahrer kann selbst zu diesen Zielen beitragen, indem er sein Fahrzeug regelmäßig in Augenschein nimmt. Gerade vor einer anstehenden HU lohnen sich diese Kontrollen auch für den Laien. Eine Checkliste für die Vorbereitung des eigenen Personenwagens für die HU gibt es auf der Webseite der GTÜ: </w:t>
      </w:r>
      <w:hyperlink r:id="rId9" w:history="1">
        <w:r w:rsidR="009B28C9" w:rsidRPr="00B96F72">
          <w:rPr>
            <w:rStyle w:val="Hyperlink"/>
            <w:rFonts w:cs="Arial"/>
          </w:rPr>
          <w:t>https://www.gtue.de/de/gtu/publikationen/checklisten/fur-pkw/download-checkliste-pkw</w:t>
        </w:r>
      </w:hyperlink>
      <w:r w:rsidR="009B28C9" w:rsidRPr="00B96F72">
        <w:rPr>
          <w:rFonts w:cs="Arial"/>
        </w:rPr>
        <w:t>.</w:t>
      </w:r>
    </w:p>
    <w:p w14:paraId="5FE60A7A" w14:textId="07574836" w:rsidR="00120762" w:rsidRPr="00B96F72" w:rsidRDefault="00B865F3" w:rsidP="00120762">
      <w:pPr>
        <w:ind w:right="2120"/>
        <w:rPr>
          <w:rFonts w:cs="Arial"/>
          <w:b/>
          <w:bCs/>
          <w:sz w:val="12"/>
          <w:szCs w:val="12"/>
        </w:rPr>
      </w:pPr>
      <w:r w:rsidRPr="00B96F72">
        <w:rPr>
          <w:rFonts w:cs="Arial"/>
          <w:b/>
          <w:bCs/>
          <w:sz w:val="16"/>
          <w:szCs w:val="16"/>
        </w:rPr>
        <w:br/>
      </w:r>
      <w:r w:rsidRPr="00B96F72">
        <w:rPr>
          <w:rFonts w:cs="Arial"/>
          <w:b/>
          <w:bCs/>
          <w:sz w:val="12"/>
          <w:szCs w:val="12"/>
        </w:rPr>
        <w:t>D</w:t>
      </w:r>
      <w:r w:rsidR="00120762" w:rsidRPr="00B96F72">
        <w:rPr>
          <w:rFonts w:cs="Arial"/>
          <w:b/>
          <w:bCs/>
          <w:sz w:val="12"/>
          <w:szCs w:val="12"/>
        </w:rPr>
        <w:t>ie Gesellschaft für Technische Überwachung mbH (GTÜ)</w:t>
      </w:r>
    </w:p>
    <w:p w14:paraId="5D8547E5" w14:textId="65B482CD" w:rsidR="00832E68" w:rsidRPr="00B96F72" w:rsidRDefault="00120762" w:rsidP="00B865F3">
      <w:pPr>
        <w:ind w:right="2120"/>
        <w:rPr>
          <w:rFonts w:cs="Arial"/>
          <w:sz w:val="12"/>
          <w:szCs w:val="12"/>
        </w:rPr>
      </w:pPr>
      <w:r w:rsidRPr="00B96F72">
        <w:rPr>
          <w:rFonts w:cs="Arial"/>
          <w:color w:val="C6243C"/>
          <w:sz w:val="12"/>
          <w:szCs w:val="12"/>
        </w:rPr>
        <w:t xml:space="preserve">__ </w:t>
      </w:r>
      <w:r w:rsidRPr="00B96F72">
        <w:rPr>
          <w:rFonts w:cs="Arial"/>
          <w:sz w:val="12"/>
          <w:szCs w:val="12"/>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gut 2.600 Prüfingenieurinnen und Prüfingenieure und deren qualifizierte Mitarbeitende stehen an rund 10.300 Prüfstützpunkten in Werkstätten und Autohäusern sowie an eigenen Prüfstellen der GTÜ-Vertragspartner zur Verfügung. Die GTÜ-Prüfingenieurinnen und -Prüfingenieure sind im Sinne der Verkehrssicherheit und des Umweltschutzes tätig.</w:t>
      </w:r>
    </w:p>
    <w:sectPr w:rsidR="00832E68" w:rsidRPr="00B96F72" w:rsidSect="00832E68">
      <w:headerReference w:type="default" r:id="rId10"/>
      <w:headerReference w:type="first" r:id="rId11"/>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6544B" w14:textId="77777777" w:rsidR="00EC4630" w:rsidRDefault="00EC4630" w:rsidP="00A72994">
      <w:r>
        <w:separator/>
      </w:r>
    </w:p>
  </w:endnote>
  <w:endnote w:type="continuationSeparator" w:id="0">
    <w:p w14:paraId="4EBB128A" w14:textId="77777777" w:rsidR="00EC4630" w:rsidRDefault="00EC4630"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6AD90" w14:textId="77777777" w:rsidR="00EC4630" w:rsidRDefault="00EC4630" w:rsidP="00A72994">
      <w:r>
        <w:separator/>
      </w:r>
    </w:p>
  </w:footnote>
  <w:footnote w:type="continuationSeparator" w:id="0">
    <w:p w14:paraId="2B502B76" w14:textId="77777777" w:rsidR="00EC4630" w:rsidRDefault="00EC4630"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E8040" w14:textId="77777777" w:rsidR="00F3365D" w:rsidRDefault="00F3365D" w:rsidP="0049082D">
    <w:pPr>
      <w:pStyle w:val="Kopfzeile"/>
      <w:ind w:right="360"/>
    </w:pPr>
    <w:r>
      <w:rPr>
        <w:noProof/>
      </w:rPr>
      <w:drawing>
        <wp:anchor distT="0" distB="0" distL="114300" distR="114300" simplePos="0" relativeHeight="251658752" behindDoc="1" locked="0" layoutInCell="1" allowOverlap="1" wp14:anchorId="5D56642B" wp14:editId="564D9B1D">
          <wp:simplePos x="0" y="0"/>
          <wp:positionH relativeFrom="page">
            <wp:posOffset>8467</wp:posOffset>
          </wp:positionH>
          <wp:positionV relativeFrom="paragraph">
            <wp:posOffset>-379307</wp:posOffset>
          </wp:positionV>
          <wp:extent cx="7544353" cy="10663532"/>
          <wp:effectExtent l="0" t="0" r="0" b="508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fik 4"/>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CD2C" w14:textId="77777777" w:rsidR="006344C5" w:rsidRDefault="00820020">
    <w:r>
      <w:rPr>
        <w:noProof/>
      </w:rPr>
      <w:drawing>
        <wp:anchor distT="0" distB="0" distL="114300" distR="114300" simplePos="0" relativeHeight="251661312" behindDoc="1" locked="0" layoutInCell="1" allowOverlap="1" wp14:anchorId="1B1C788A" wp14:editId="2E4916D5">
          <wp:simplePos x="0" y="0"/>
          <wp:positionH relativeFrom="page">
            <wp:posOffset>-8467</wp:posOffset>
          </wp:positionH>
          <wp:positionV relativeFrom="paragraph">
            <wp:posOffset>-1630680</wp:posOffset>
          </wp:positionV>
          <wp:extent cx="7544353"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DADDF" w14:textId="77777777" w:rsidR="00F3365D" w:rsidRDefault="00F3365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46F1019"/>
    <w:multiLevelType w:val="hybridMultilevel"/>
    <w:tmpl w:val="DBC46F86"/>
    <w:lvl w:ilvl="0" w:tplc="04070001">
      <w:start w:val="1"/>
      <w:numFmt w:val="bullet"/>
      <w:lvlText w:val=""/>
      <w:lvlJc w:val="left"/>
      <w:pPr>
        <w:ind w:left="360" w:hanging="360"/>
      </w:pPr>
      <w:rPr>
        <w:rFonts w:ascii="Symbol" w:hAnsi="Symbol"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85B1028"/>
    <w:multiLevelType w:val="hybridMultilevel"/>
    <w:tmpl w:val="6694BBEE"/>
    <w:lvl w:ilvl="0" w:tplc="04070001">
      <w:start w:val="1"/>
      <w:numFmt w:val="bullet"/>
      <w:lvlText w:val=""/>
      <w:lvlJc w:val="left"/>
      <w:pPr>
        <w:ind w:left="360" w:hanging="360"/>
      </w:pPr>
      <w:rPr>
        <w:rFonts w:ascii="Symbol" w:hAnsi="Symbol"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5266A31"/>
    <w:multiLevelType w:val="hybridMultilevel"/>
    <w:tmpl w:val="289A0222"/>
    <w:lvl w:ilvl="0" w:tplc="04070001">
      <w:start w:val="1"/>
      <w:numFmt w:val="bullet"/>
      <w:lvlText w:val=""/>
      <w:lvlJc w:val="left"/>
      <w:pPr>
        <w:ind w:left="720" w:hanging="360"/>
      </w:pPr>
      <w:rPr>
        <w:rFonts w:ascii="Symbol" w:hAnsi="Symbol"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BC56C17"/>
    <w:multiLevelType w:val="hybridMultilevel"/>
    <w:tmpl w:val="6F82571C"/>
    <w:lvl w:ilvl="0" w:tplc="65584A5C">
      <w:start w:val="1"/>
      <w:numFmt w:val="bullet"/>
      <w:pStyle w:val="Aufzhlung"/>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37679D8"/>
    <w:multiLevelType w:val="hybridMultilevel"/>
    <w:tmpl w:val="9B4658D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82D31C7"/>
    <w:multiLevelType w:val="hybridMultilevel"/>
    <w:tmpl w:val="19AEA2A2"/>
    <w:lvl w:ilvl="0" w:tplc="FFFFFFF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5B27C3"/>
    <w:multiLevelType w:val="hybridMultilevel"/>
    <w:tmpl w:val="31CE3214"/>
    <w:lvl w:ilvl="0" w:tplc="F6D28A16">
      <w:start w:val="1"/>
      <w:numFmt w:val="bullet"/>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05206755">
    <w:abstractNumId w:val="9"/>
  </w:num>
  <w:num w:numId="2" w16cid:durableId="1467819834">
    <w:abstractNumId w:val="3"/>
  </w:num>
  <w:num w:numId="3" w16cid:durableId="13001665">
    <w:abstractNumId w:val="7"/>
  </w:num>
  <w:num w:numId="4" w16cid:durableId="293028732">
    <w:abstractNumId w:val="13"/>
  </w:num>
  <w:num w:numId="5" w16cid:durableId="1550804234">
    <w:abstractNumId w:val="14"/>
  </w:num>
  <w:num w:numId="6" w16cid:durableId="102117546">
    <w:abstractNumId w:val="5"/>
  </w:num>
  <w:num w:numId="7" w16cid:durableId="2053335466">
    <w:abstractNumId w:val="6"/>
  </w:num>
  <w:num w:numId="8" w16cid:durableId="61755415">
    <w:abstractNumId w:val="8"/>
  </w:num>
  <w:num w:numId="9" w16cid:durableId="1336108219">
    <w:abstractNumId w:val="0"/>
  </w:num>
  <w:num w:numId="10" w16cid:durableId="1952197589">
    <w:abstractNumId w:val="10"/>
  </w:num>
  <w:num w:numId="11" w16cid:durableId="1180585187">
    <w:abstractNumId w:val="1"/>
  </w:num>
  <w:num w:numId="12" w16cid:durableId="25763932">
    <w:abstractNumId w:val="2"/>
  </w:num>
  <w:num w:numId="13" w16cid:durableId="1239510543">
    <w:abstractNumId w:val="12"/>
  </w:num>
  <w:num w:numId="14" w16cid:durableId="643630525">
    <w:abstractNumId w:val="11"/>
  </w:num>
  <w:num w:numId="15" w16cid:durableId="3520026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oNotShadeFormData/>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DC9"/>
    <w:rsid w:val="0000267C"/>
    <w:rsid w:val="0000579C"/>
    <w:rsid w:val="000107B6"/>
    <w:rsid w:val="00021EF1"/>
    <w:rsid w:val="00043511"/>
    <w:rsid w:val="00055073"/>
    <w:rsid w:val="000644FC"/>
    <w:rsid w:val="000664E7"/>
    <w:rsid w:val="000910B5"/>
    <w:rsid w:val="000972EC"/>
    <w:rsid w:val="000A28CF"/>
    <w:rsid w:val="000B0C74"/>
    <w:rsid w:val="000B4DF2"/>
    <w:rsid w:val="000C2234"/>
    <w:rsid w:val="000D2D92"/>
    <w:rsid w:val="000E6442"/>
    <w:rsid w:val="000F2810"/>
    <w:rsid w:val="000F5D6E"/>
    <w:rsid w:val="0011236F"/>
    <w:rsid w:val="0011458F"/>
    <w:rsid w:val="00120762"/>
    <w:rsid w:val="00130936"/>
    <w:rsid w:val="00136CBB"/>
    <w:rsid w:val="00157D2E"/>
    <w:rsid w:val="00165FE8"/>
    <w:rsid w:val="00166214"/>
    <w:rsid w:val="00183815"/>
    <w:rsid w:val="0019387C"/>
    <w:rsid w:val="0019618E"/>
    <w:rsid w:val="001A35BF"/>
    <w:rsid w:val="001A4A6B"/>
    <w:rsid w:val="001B350B"/>
    <w:rsid w:val="001C4A6F"/>
    <w:rsid w:val="001E49A5"/>
    <w:rsid w:val="001F127C"/>
    <w:rsid w:val="001F49A8"/>
    <w:rsid w:val="0021052D"/>
    <w:rsid w:val="002257C7"/>
    <w:rsid w:val="00226EBC"/>
    <w:rsid w:val="002338DC"/>
    <w:rsid w:val="00237371"/>
    <w:rsid w:val="00254930"/>
    <w:rsid w:val="00263F61"/>
    <w:rsid w:val="00274E49"/>
    <w:rsid w:val="00274E7C"/>
    <w:rsid w:val="002804C8"/>
    <w:rsid w:val="002A7B3B"/>
    <w:rsid w:val="002B10C1"/>
    <w:rsid w:val="002C122B"/>
    <w:rsid w:val="002C1755"/>
    <w:rsid w:val="002C3BDC"/>
    <w:rsid w:val="002C703F"/>
    <w:rsid w:val="002D5BC3"/>
    <w:rsid w:val="002F6CF5"/>
    <w:rsid w:val="002F7646"/>
    <w:rsid w:val="0030077D"/>
    <w:rsid w:val="003015A5"/>
    <w:rsid w:val="00302047"/>
    <w:rsid w:val="00306295"/>
    <w:rsid w:val="003159FB"/>
    <w:rsid w:val="00325387"/>
    <w:rsid w:val="00335189"/>
    <w:rsid w:val="003420B4"/>
    <w:rsid w:val="00347060"/>
    <w:rsid w:val="003563F2"/>
    <w:rsid w:val="00357EF6"/>
    <w:rsid w:val="003645EF"/>
    <w:rsid w:val="0038307A"/>
    <w:rsid w:val="003A1F80"/>
    <w:rsid w:val="003A33F8"/>
    <w:rsid w:val="003A5435"/>
    <w:rsid w:val="003B29AD"/>
    <w:rsid w:val="003C22F4"/>
    <w:rsid w:val="003E1961"/>
    <w:rsid w:val="003E4FDF"/>
    <w:rsid w:val="003E68E5"/>
    <w:rsid w:val="003F4155"/>
    <w:rsid w:val="003F7EA9"/>
    <w:rsid w:val="004054C4"/>
    <w:rsid w:val="00416D8F"/>
    <w:rsid w:val="00424EA3"/>
    <w:rsid w:val="00436749"/>
    <w:rsid w:val="00440043"/>
    <w:rsid w:val="004565F3"/>
    <w:rsid w:val="00462982"/>
    <w:rsid w:val="00463ED5"/>
    <w:rsid w:val="00470D4C"/>
    <w:rsid w:val="004832FB"/>
    <w:rsid w:val="0048333E"/>
    <w:rsid w:val="0048448A"/>
    <w:rsid w:val="0049082D"/>
    <w:rsid w:val="0049281F"/>
    <w:rsid w:val="0049678B"/>
    <w:rsid w:val="00497179"/>
    <w:rsid w:val="004A117D"/>
    <w:rsid w:val="004A171C"/>
    <w:rsid w:val="004C0860"/>
    <w:rsid w:val="004D2734"/>
    <w:rsid w:val="004E69E1"/>
    <w:rsid w:val="004F09C1"/>
    <w:rsid w:val="00504DCC"/>
    <w:rsid w:val="0050732A"/>
    <w:rsid w:val="005270B0"/>
    <w:rsid w:val="0054260A"/>
    <w:rsid w:val="005461A8"/>
    <w:rsid w:val="00547A0A"/>
    <w:rsid w:val="005544FC"/>
    <w:rsid w:val="00562320"/>
    <w:rsid w:val="005638B4"/>
    <w:rsid w:val="005700F7"/>
    <w:rsid w:val="005734C8"/>
    <w:rsid w:val="00577154"/>
    <w:rsid w:val="00593D55"/>
    <w:rsid w:val="005947D7"/>
    <w:rsid w:val="00595204"/>
    <w:rsid w:val="005A0439"/>
    <w:rsid w:val="005A449C"/>
    <w:rsid w:val="005B7678"/>
    <w:rsid w:val="005F4C0A"/>
    <w:rsid w:val="005F6FCB"/>
    <w:rsid w:val="006028DF"/>
    <w:rsid w:val="0061418F"/>
    <w:rsid w:val="006208AD"/>
    <w:rsid w:val="00632EDD"/>
    <w:rsid w:val="006344C5"/>
    <w:rsid w:val="00641ECA"/>
    <w:rsid w:val="00646802"/>
    <w:rsid w:val="006544A0"/>
    <w:rsid w:val="00663CBB"/>
    <w:rsid w:val="00671D56"/>
    <w:rsid w:val="00675EF5"/>
    <w:rsid w:val="00677764"/>
    <w:rsid w:val="006B37D7"/>
    <w:rsid w:val="006B57C8"/>
    <w:rsid w:val="006B5FA9"/>
    <w:rsid w:val="006B6D2E"/>
    <w:rsid w:val="006C75CB"/>
    <w:rsid w:val="006D2354"/>
    <w:rsid w:val="006D6134"/>
    <w:rsid w:val="006D7612"/>
    <w:rsid w:val="006E4EC0"/>
    <w:rsid w:val="006E7169"/>
    <w:rsid w:val="0071177B"/>
    <w:rsid w:val="00731AC5"/>
    <w:rsid w:val="007507BF"/>
    <w:rsid w:val="0075089E"/>
    <w:rsid w:val="0075756B"/>
    <w:rsid w:val="00771677"/>
    <w:rsid w:val="007800F0"/>
    <w:rsid w:val="00780172"/>
    <w:rsid w:val="0078040C"/>
    <w:rsid w:val="0078076E"/>
    <w:rsid w:val="007812EF"/>
    <w:rsid w:val="00782191"/>
    <w:rsid w:val="007A3572"/>
    <w:rsid w:val="007E47BE"/>
    <w:rsid w:val="007F0346"/>
    <w:rsid w:val="00815308"/>
    <w:rsid w:val="00820020"/>
    <w:rsid w:val="00821B0E"/>
    <w:rsid w:val="00824EDA"/>
    <w:rsid w:val="00831161"/>
    <w:rsid w:val="00832E68"/>
    <w:rsid w:val="008334B4"/>
    <w:rsid w:val="008343FE"/>
    <w:rsid w:val="008649DE"/>
    <w:rsid w:val="00872D12"/>
    <w:rsid w:val="008B2134"/>
    <w:rsid w:val="008B2A2D"/>
    <w:rsid w:val="008B32AB"/>
    <w:rsid w:val="008D0998"/>
    <w:rsid w:val="008E133F"/>
    <w:rsid w:val="008E2613"/>
    <w:rsid w:val="008F1E0E"/>
    <w:rsid w:val="0090396B"/>
    <w:rsid w:val="0091081D"/>
    <w:rsid w:val="00937539"/>
    <w:rsid w:val="00947642"/>
    <w:rsid w:val="009506CF"/>
    <w:rsid w:val="00985941"/>
    <w:rsid w:val="00990716"/>
    <w:rsid w:val="00994E95"/>
    <w:rsid w:val="009A639B"/>
    <w:rsid w:val="009B28C9"/>
    <w:rsid w:val="009B334F"/>
    <w:rsid w:val="009B7CDE"/>
    <w:rsid w:val="009C451D"/>
    <w:rsid w:val="009C4D60"/>
    <w:rsid w:val="009E03C1"/>
    <w:rsid w:val="009E3835"/>
    <w:rsid w:val="009F6B5D"/>
    <w:rsid w:val="00A0284B"/>
    <w:rsid w:val="00A043EA"/>
    <w:rsid w:val="00A11C47"/>
    <w:rsid w:val="00A11E15"/>
    <w:rsid w:val="00A14CF7"/>
    <w:rsid w:val="00A26E77"/>
    <w:rsid w:val="00A32FA3"/>
    <w:rsid w:val="00A34F0C"/>
    <w:rsid w:val="00A5018C"/>
    <w:rsid w:val="00A50DEC"/>
    <w:rsid w:val="00A5362E"/>
    <w:rsid w:val="00A72994"/>
    <w:rsid w:val="00A77C20"/>
    <w:rsid w:val="00A838D6"/>
    <w:rsid w:val="00A91328"/>
    <w:rsid w:val="00AA1BE4"/>
    <w:rsid w:val="00AB5678"/>
    <w:rsid w:val="00AC2208"/>
    <w:rsid w:val="00AC5B09"/>
    <w:rsid w:val="00AC73E5"/>
    <w:rsid w:val="00AD0810"/>
    <w:rsid w:val="00AF2BDB"/>
    <w:rsid w:val="00B03D1A"/>
    <w:rsid w:val="00B10229"/>
    <w:rsid w:val="00B10F9C"/>
    <w:rsid w:val="00B1280C"/>
    <w:rsid w:val="00B14530"/>
    <w:rsid w:val="00B20305"/>
    <w:rsid w:val="00B40605"/>
    <w:rsid w:val="00B57152"/>
    <w:rsid w:val="00B7224E"/>
    <w:rsid w:val="00B732C1"/>
    <w:rsid w:val="00B73950"/>
    <w:rsid w:val="00B7482C"/>
    <w:rsid w:val="00B865F3"/>
    <w:rsid w:val="00B929E8"/>
    <w:rsid w:val="00B96F72"/>
    <w:rsid w:val="00BA0FF5"/>
    <w:rsid w:val="00BA50E0"/>
    <w:rsid w:val="00BB6FCA"/>
    <w:rsid w:val="00BC3CB0"/>
    <w:rsid w:val="00BC5BAA"/>
    <w:rsid w:val="00BF311D"/>
    <w:rsid w:val="00C019F9"/>
    <w:rsid w:val="00C13AAD"/>
    <w:rsid w:val="00C2067A"/>
    <w:rsid w:val="00C21FD0"/>
    <w:rsid w:val="00C251C8"/>
    <w:rsid w:val="00C7273A"/>
    <w:rsid w:val="00C94565"/>
    <w:rsid w:val="00C9702B"/>
    <w:rsid w:val="00CA023E"/>
    <w:rsid w:val="00CA0FAD"/>
    <w:rsid w:val="00CA7234"/>
    <w:rsid w:val="00CC6418"/>
    <w:rsid w:val="00CD0335"/>
    <w:rsid w:val="00CD5052"/>
    <w:rsid w:val="00CD667A"/>
    <w:rsid w:val="00CD6A9E"/>
    <w:rsid w:val="00CF0355"/>
    <w:rsid w:val="00CF7CD9"/>
    <w:rsid w:val="00D05A4F"/>
    <w:rsid w:val="00D07582"/>
    <w:rsid w:val="00D102D4"/>
    <w:rsid w:val="00D16B30"/>
    <w:rsid w:val="00D2371D"/>
    <w:rsid w:val="00D252DC"/>
    <w:rsid w:val="00D2598D"/>
    <w:rsid w:val="00D3018C"/>
    <w:rsid w:val="00D36921"/>
    <w:rsid w:val="00D375D4"/>
    <w:rsid w:val="00D602DF"/>
    <w:rsid w:val="00D64D41"/>
    <w:rsid w:val="00D72637"/>
    <w:rsid w:val="00D74439"/>
    <w:rsid w:val="00D76ABE"/>
    <w:rsid w:val="00DC4F20"/>
    <w:rsid w:val="00DC7724"/>
    <w:rsid w:val="00DE24A3"/>
    <w:rsid w:val="00DE6FFD"/>
    <w:rsid w:val="00DF5121"/>
    <w:rsid w:val="00DF5D6E"/>
    <w:rsid w:val="00E04CD5"/>
    <w:rsid w:val="00E121E3"/>
    <w:rsid w:val="00E17241"/>
    <w:rsid w:val="00E206C5"/>
    <w:rsid w:val="00E26D6C"/>
    <w:rsid w:val="00E30F24"/>
    <w:rsid w:val="00E41539"/>
    <w:rsid w:val="00E525E3"/>
    <w:rsid w:val="00E54A0E"/>
    <w:rsid w:val="00E635B2"/>
    <w:rsid w:val="00E66076"/>
    <w:rsid w:val="00E721C8"/>
    <w:rsid w:val="00E84DA4"/>
    <w:rsid w:val="00E93078"/>
    <w:rsid w:val="00E93BA3"/>
    <w:rsid w:val="00E976C2"/>
    <w:rsid w:val="00EA3A8C"/>
    <w:rsid w:val="00EB6F6E"/>
    <w:rsid w:val="00EC4630"/>
    <w:rsid w:val="00ED672B"/>
    <w:rsid w:val="00EE4E2F"/>
    <w:rsid w:val="00EE6DB0"/>
    <w:rsid w:val="00F30C27"/>
    <w:rsid w:val="00F3365D"/>
    <w:rsid w:val="00F365E9"/>
    <w:rsid w:val="00F5125F"/>
    <w:rsid w:val="00F52DC9"/>
    <w:rsid w:val="00F57912"/>
    <w:rsid w:val="00F66AD0"/>
    <w:rsid w:val="00F73E2D"/>
    <w:rsid w:val="00F75441"/>
    <w:rsid w:val="00F77358"/>
    <w:rsid w:val="00F86789"/>
    <w:rsid w:val="00F9292E"/>
    <w:rsid w:val="00FA06B8"/>
    <w:rsid w:val="00FB1642"/>
    <w:rsid w:val="00FB6CCA"/>
    <w:rsid w:val="00FD1E4B"/>
    <w:rsid w:val="00FD713C"/>
    <w:rsid w:val="00FF338B"/>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9A8066"/>
  <w15:chartTrackingRefBased/>
  <w15:docId w15:val="{90CB0D5E-84D1-0D41-A10C-0AC58149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10"/>
      </w:numPr>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character" w:styleId="Hyperlink">
    <w:name w:val="Hyperlink"/>
    <w:basedOn w:val="Absatz-Standardschriftart"/>
    <w:uiPriority w:val="99"/>
    <w:unhideWhenUsed/>
    <w:rsid w:val="00DE24A3"/>
    <w:rPr>
      <w:color w:val="0563C1" w:themeColor="hyperlink"/>
      <w:u w:val="single"/>
    </w:rPr>
  </w:style>
  <w:style w:type="character" w:styleId="NichtaufgelsteErwhnung">
    <w:name w:val="Unresolved Mention"/>
    <w:basedOn w:val="Absatz-Standardschriftart"/>
    <w:uiPriority w:val="99"/>
    <w:semiHidden/>
    <w:unhideWhenUsed/>
    <w:rsid w:val="00130936"/>
    <w:rPr>
      <w:color w:val="605E5C"/>
      <w:shd w:val="clear" w:color="auto" w:fill="E1DFDD"/>
    </w:rPr>
  </w:style>
  <w:style w:type="character" w:styleId="Fett">
    <w:name w:val="Strong"/>
    <w:basedOn w:val="Absatz-Standardschriftart"/>
    <w:uiPriority w:val="22"/>
    <w:qFormat/>
    <w:rsid w:val="0000579C"/>
    <w:rPr>
      <w:b/>
      <w:bCs/>
    </w:rPr>
  </w:style>
  <w:style w:type="character" w:customStyle="1" w:styleId="ui-provider">
    <w:name w:val="ui-provider"/>
    <w:basedOn w:val="Absatz-Standardschriftart"/>
    <w:rsid w:val="00BC5BAA"/>
  </w:style>
  <w:style w:type="character" w:styleId="BesuchterLink">
    <w:name w:val="FollowedHyperlink"/>
    <w:basedOn w:val="Absatz-Standardschriftart"/>
    <w:uiPriority w:val="99"/>
    <w:semiHidden/>
    <w:unhideWhenUsed/>
    <w:rsid w:val="00B5715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gtue.de/de/gtu/publikationen/checklisten/fur-pkw/download-checkliste-pkw"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615</Words>
  <Characters>3877</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Gruendler, Miriam</cp:lastModifiedBy>
  <cp:revision>2</cp:revision>
  <cp:lastPrinted>2023-06-13T11:23:00Z</cp:lastPrinted>
  <dcterms:created xsi:type="dcterms:W3CDTF">2023-06-13T11:28:00Z</dcterms:created>
  <dcterms:modified xsi:type="dcterms:W3CDTF">2023-06-13T11:28:00Z</dcterms:modified>
</cp:coreProperties>
</file>