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67C" w14:textId="56EFFBB3"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298B6AE1" wp14:editId="4F97E83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10E7B466" w:rsidR="00436749" w:rsidRPr="00FB6CCA" w:rsidRDefault="001661E5" w:rsidP="00436749">
                            <w:pPr>
                              <w:pStyle w:val="Titel"/>
                              <w:rPr>
                                <w:color w:val="4D4D4C"/>
                              </w:rPr>
                            </w:pPr>
                            <w:r w:rsidRPr="00E555C7">
                              <w:rPr>
                                <w:color w:val="4D4D4C"/>
                              </w:rPr>
                              <w:t xml:space="preserve">13. September </w:t>
                            </w:r>
                            <w:r w:rsidR="00046D4E" w:rsidRPr="00E555C7">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3A651F38" w14:textId="10E7B466" w:rsidR="00436749" w:rsidRPr="00FB6CCA" w:rsidRDefault="001661E5" w:rsidP="00436749">
                      <w:pPr>
                        <w:pStyle w:val="Titel"/>
                        <w:rPr>
                          <w:color w:val="4D4D4C"/>
                        </w:rPr>
                      </w:pPr>
                      <w:r w:rsidRPr="00E555C7">
                        <w:rPr>
                          <w:color w:val="4D4D4C"/>
                        </w:rPr>
                        <w:t xml:space="preserve">13. September </w:t>
                      </w:r>
                      <w:r w:rsidR="00046D4E" w:rsidRPr="00E555C7">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0516FC85" w14:textId="7C90E631" w:rsidR="0049678B" w:rsidRDefault="001661E5" w:rsidP="00832E68">
      <w:pPr>
        <w:spacing w:line="400" w:lineRule="exact"/>
        <w:ind w:right="2120"/>
        <w:rPr>
          <w:rStyle w:val="berschrift1Zchn"/>
          <w:rFonts w:eastAsia="Calibri"/>
        </w:rPr>
      </w:pPr>
      <w:r>
        <w:rPr>
          <w:rStyle w:val="berschrift1Zchn"/>
          <w:rFonts w:eastAsia="Calibri"/>
        </w:rPr>
        <w:t xml:space="preserve">GTÜ </w:t>
      </w:r>
      <w:r w:rsidR="00C04CDD">
        <w:rPr>
          <w:rStyle w:val="berschrift1Zchn"/>
          <w:rFonts w:eastAsia="Calibri"/>
        </w:rPr>
        <w:t xml:space="preserve">weiter </w:t>
      </w:r>
      <w:r>
        <w:rPr>
          <w:rStyle w:val="berschrift1Zchn"/>
          <w:rFonts w:eastAsia="Calibri"/>
        </w:rPr>
        <w:t>auf nachhaltigem Erfolgskurs</w:t>
      </w:r>
    </w:p>
    <w:p w14:paraId="5DE23A01" w14:textId="77777777" w:rsidR="0049678B" w:rsidRDefault="0049678B" w:rsidP="00832E68">
      <w:pPr>
        <w:spacing w:line="400" w:lineRule="exact"/>
        <w:ind w:right="2120"/>
        <w:rPr>
          <w:rStyle w:val="berschrift1Zchn"/>
          <w:rFonts w:eastAsia="Calibri"/>
        </w:rPr>
      </w:pPr>
    </w:p>
    <w:p w14:paraId="63FF23A2" w14:textId="77777777" w:rsidR="001661E5" w:rsidRPr="00CD40A3" w:rsidRDefault="001661E5" w:rsidP="001661E5">
      <w:pPr>
        <w:pStyle w:val="Aufzhlung"/>
        <w:ind w:right="2120"/>
      </w:pPr>
      <w:r w:rsidRPr="00CD40A3">
        <w:t xml:space="preserve">Der Umsatz bewegt sich </w:t>
      </w:r>
      <w:r>
        <w:t xml:space="preserve">2022 </w:t>
      </w:r>
      <w:r w:rsidRPr="00CD40A3">
        <w:t>auf die Marke von einer halben Milliarde Euro zu</w:t>
      </w:r>
      <w:r>
        <w:t xml:space="preserve"> – nach </w:t>
      </w:r>
      <w:r w:rsidRPr="00CD40A3">
        <w:t>475,69 Millionen Euro</w:t>
      </w:r>
      <w:r>
        <w:t xml:space="preserve"> im Vorjahr</w:t>
      </w:r>
    </w:p>
    <w:p w14:paraId="4E06E507" w14:textId="77777777" w:rsidR="001661E5" w:rsidRPr="00CD40A3" w:rsidRDefault="001661E5" w:rsidP="001661E5">
      <w:pPr>
        <w:pStyle w:val="Aufzhlung"/>
        <w:ind w:right="2120"/>
      </w:pPr>
      <w:r>
        <w:t>Unverändert</w:t>
      </w:r>
      <w:r w:rsidRPr="00CD40A3">
        <w:t xml:space="preserve"> Marktführer unter den freiberuflichen Überwachungsorganisationen im klassischen Prüfgeschäft</w:t>
      </w:r>
    </w:p>
    <w:p w14:paraId="6083CC70" w14:textId="704DD172" w:rsidR="002D5BC3" w:rsidRPr="002E1D32" w:rsidRDefault="001661E5" w:rsidP="002D5BC3">
      <w:pPr>
        <w:pStyle w:val="Aufzhlung"/>
        <w:ind w:right="2120"/>
      </w:pPr>
      <w:r w:rsidRPr="0052730A">
        <w:t xml:space="preserve">Die GTÜ ist ein </w:t>
      </w:r>
      <w:r w:rsidR="00EB2281">
        <w:t>ausgezeic</w:t>
      </w:r>
      <w:r w:rsidR="003F652C">
        <w:t>h</w:t>
      </w:r>
      <w:r w:rsidR="00EB2281">
        <w:t>neter</w:t>
      </w:r>
      <w:r w:rsidRPr="0052730A">
        <w:t xml:space="preserve"> Arbeitgeber</w:t>
      </w:r>
    </w:p>
    <w:p w14:paraId="25B17F94" w14:textId="77777777" w:rsidR="00832E68" w:rsidRDefault="00832E68" w:rsidP="00832E68">
      <w:pPr>
        <w:spacing w:line="400" w:lineRule="exact"/>
        <w:ind w:right="2120"/>
        <w:rPr>
          <w:lang w:eastAsia="de-DE"/>
        </w:rPr>
      </w:pPr>
    </w:p>
    <w:p w14:paraId="14444245" w14:textId="43B81840" w:rsidR="001661E5" w:rsidRDefault="00832E68" w:rsidP="001661E5">
      <w:pPr>
        <w:ind w:right="2120"/>
      </w:pPr>
      <w:r w:rsidRPr="00832E68">
        <w:rPr>
          <w:color w:val="C6243C"/>
        </w:rPr>
        <w:t xml:space="preserve">__ </w:t>
      </w:r>
      <w:r w:rsidRPr="003B2E9A">
        <w:t xml:space="preserve">Stuttgart. </w:t>
      </w:r>
      <w:r w:rsidR="00C04CDD">
        <w:t xml:space="preserve">Auf </w:t>
      </w:r>
      <w:r w:rsidR="008A7C20">
        <w:t xml:space="preserve">der automechanika 2022 hat die </w:t>
      </w:r>
      <w:r w:rsidR="001661E5">
        <w:t xml:space="preserve">GTÜ Gesellschaft für Technische Überwachung mbH </w:t>
      </w:r>
      <w:r w:rsidR="008A7C20">
        <w:t xml:space="preserve">ihre </w:t>
      </w:r>
      <w:r w:rsidR="00C04CDD">
        <w:t xml:space="preserve">aktuellen </w:t>
      </w:r>
      <w:r w:rsidR="008A7C20">
        <w:t xml:space="preserve">Geschäftszahlen vorgelegt: Die positive Entwicklung der </w:t>
      </w:r>
      <w:r w:rsidR="001661E5">
        <w:t>vergangenen Jahre hat sich 2021 fortgesetzt</w:t>
      </w:r>
      <w:r w:rsidR="000E6C1F">
        <w:t>. O</w:t>
      </w:r>
      <w:r w:rsidR="00C04CDD">
        <w:t xml:space="preserve">bwohl sich die </w:t>
      </w:r>
      <w:r w:rsidR="001661E5">
        <w:t>Herausforderungen 2022 durch neue Faktoren noch einmal verschärft haben</w:t>
      </w:r>
      <w:r w:rsidR="00C04CDD">
        <w:t xml:space="preserve">, </w:t>
      </w:r>
      <w:r w:rsidR="001661E5">
        <w:t xml:space="preserve">bleibt die Prüforganisation </w:t>
      </w:r>
      <w:r w:rsidR="00C04CDD">
        <w:t xml:space="preserve">auch im laufenden Geschäftsjahr </w:t>
      </w:r>
      <w:r w:rsidR="001661E5">
        <w:t>unverändert im Aufwind.</w:t>
      </w:r>
    </w:p>
    <w:p w14:paraId="03224F4B" w14:textId="666E8216" w:rsidR="001C1A9E" w:rsidRDefault="001661E5" w:rsidP="001661E5">
      <w:pPr>
        <w:ind w:right="2120"/>
      </w:pPr>
      <w:r w:rsidRPr="00CD40A3">
        <w:rPr>
          <w:color w:val="C6243C"/>
        </w:rPr>
        <w:t xml:space="preserve">__ </w:t>
      </w:r>
      <w:r>
        <w:t>„Unsere Entwicklung zeigt, dass die GTÜ auf dem Fundament ihres überaus soliden Dienstleistungsportfolios eine sehr hohe Stabilität hat und damit einem sehr bewegten Marktumfeld trotzt“, sagt Robert Köstler, Geschäftsführer der GTÜ und Sprecher der Geschäftsführung. „Auch in unserer kontinuierlichen Umsatzsteigerung unter diesen Bedingungen sehen wir einen starken Nachhaltigkeitsaspekt:</w:t>
      </w:r>
      <w:r w:rsidRPr="001661E5">
        <w:t xml:space="preserve"> </w:t>
      </w:r>
      <w:r>
        <w:t xml:space="preserve">Mit unserem Wachstumskurs gestalten wir unsere Zukunft und damit </w:t>
      </w:r>
      <w:r w:rsidRPr="00B17DCF">
        <w:t xml:space="preserve">zugleich die aller GTÜ-Partnerinnen und GTÜ-Partner sowie unserer Mitarbeiterinnen und Mitarbeiter. </w:t>
      </w:r>
      <w:r w:rsidR="00B172B6" w:rsidRPr="00B17DCF">
        <w:t>Das gilt</w:t>
      </w:r>
      <w:r w:rsidR="00577F66" w:rsidRPr="00B17DCF">
        <w:t xml:space="preserve"> besonders</w:t>
      </w:r>
      <w:r w:rsidR="00B172B6" w:rsidRPr="00B17DCF">
        <w:t xml:space="preserve"> auch für</w:t>
      </w:r>
      <w:r w:rsidR="00C04CDD" w:rsidRPr="00B17DCF">
        <w:t xml:space="preserve"> </w:t>
      </w:r>
      <w:r w:rsidRPr="00B17DCF">
        <w:t xml:space="preserve">unsere Kunden, </w:t>
      </w:r>
      <w:r w:rsidR="00C04CDD" w:rsidRPr="00B17DCF">
        <w:t xml:space="preserve">für </w:t>
      </w:r>
      <w:r w:rsidRPr="00B17DCF">
        <w:t xml:space="preserve">die </w:t>
      </w:r>
      <w:r w:rsidR="00F92A36" w:rsidRPr="00B17DCF">
        <w:t xml:space="preserve">wir </w:t>
      </w:r>
      <w:r w:rsidRPr="00B17DCF">
        <w:t xml:space="preserve">Verantwortung </w:t>
      </w:r>
      <w:r w:rsidR="00F92A36" w:rsidRPr="00B17DCF">
        <w:t xml:space="preserve">übernehmen </w:t>
      </w:r>
      <w:r w:rsidR="000D3553" w:rsidRPr="00B17DCF">
        <w:t xml:space="preserve">und denen wir für Ihr Vertrauen </w:t>
      </w:r>
      <w:r w:rsidR="00B17DCF" w:rsidRPr="00B17DCF">
        <w:t xml:space="preserve">in die GTÜ </w:t>
      </w:r>
      <w:r w:rsidR="000D3553" w:rsidRPr="00B17DCF">
        <w:t>danken</w:t>
      </w:r>
      <w:r w:rsidRPr="00B17DCF">
        <w:t>.“</w:t>
      </w:r>
    </w:p>
    <w:p w14:paraId="08CBCA40" w14:textId="46B47194" w:rsidR="0049281F" w:rsidRDefault="0049281F" w:rsidP="00873E02">
      <w:pPr>
        <w:ind w:right="2120"/>
      </w:pPr>
    </w:p>
    <w:p w14:paraId="0D1AAE87"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6F389B80" w14:textId="11B4EFFC" w:rsidR="001661E5" w:rsidRDefault="00A91F2B" w:rsidP="001661E5">
      <w:pPr>
        <w:ind w:right="2120"/>
      </w:pPr>
      <w:r w:rsidRPr="00CD40A3">
        <w:rPr>
          <w:color w:val="C6243C"/>
        </w:rPr>
        <w:lastRenderedPageBreak/>
        <w:t xml:space="preserve">__ </w:t>
      </w:r>
      <w:r>
        <w:t>Das Unterzeichnen der WIN-Charta („Wirtschaftsinitiative Nachhaltigkeit“) des Landes Baden-Württemberg Ende 2020 durch</w:t>
      </w:r>
      <w:r>
        <w:rPr>
          <w:noProof/>
          <w:lang w:eastAsia="de-DE"/>
        </w:rPr>
        <w:t xml:space="preserve"> </w:t>
      </w:r>
      <w:r w:rsidR="001661E5">
        <w:t xml:space="preserve">die GTÜ unterstreicht </w:t>
      </w:r>
      <w:r w:rsidR="00C04CDD">
        <w:t xml:space="preserve">ebenfalls </w:t>
      </w:r>
      <w:r w:rsidR="001661E5">
        <w:t xml:space="preserve">ihr Bestreben nach einem umfassend nachhaltigen Handeln. Die zwölf Leitsätze der WIN-Charta korrespondieren inhaltlich mit den 17 Zielen der Vereinten Nationen (UN) für nachhaltige Entwicklung – </w:t>
      </w:r>
      <w:r w:rsidR="00C04CDD">
        <w:t xml:space="preserve">den </w:t>
      </w:r>
      <w:r w:rsidR="001661E5">
        <w:t>„Sustainable Development Goals“ (SDG).</w:t>
      </w:r>
    </w:p>
    <w:p w14:paraId="7B8B0261" w14:textId="77777777" w:rsidR="001661E5" w:rsidRPr="00077F1A" w:rsidRDefault="001661E5" w:rsidP="001661E5">
      <w:pPr>
        <w:ind w:right="2120"/>
        <w:rPr>
          <w:b/>
          <w:bCs/>
        </w:rPr>
      </w:pPr>
      <w:r>
        <w:rPr>
          <w:b/>
          <w:bCs/>
        </w:rPr>
        <w:t>Erneut Rekordumsatz für 2021</w:t>
      </w:r>
    </w:p>
    <w:p w14:paraId="1EE737FB" w14:textId="10AD7CFE" w:rsidR="001661E5" w:rsidRDefault="001661E5" w:rsidP="001661E5">
      <w:pPr>
        <w:ind w:right="2120"/>
        <w:rPr>
          <w:color w:val="000000" w:themeColor="text1"/>
        </w:rPr>
      </w:pPr>
      <w:r w:rsidRPr="00CD40A3">
        <w:rPr>
          <w:color w:val="C6243C"/>
        </w:rPr>
        <w:t xml:space="preserve">__ </w:t>
      </w:r>
      <w:r>
        <w:rPr>
          <w:color w:val="000000" w:themeColor="text1"/>
        </w:rPr>
        <w:t>Der Umsatz der GTÜ entwickelt sich seit Jahren kontinuierlich positiv. Das unterstreichen die jüngsten Zahlen de</w:t>
      </w:r>
      <w:r w:rsidR="00173C12">
        <w:rPr>
          <w:color w:val="000000" w:themeColor="text1"/>
        </w:rPr>
        <w:t>s</w:t>
      </w:r>
      <w:r>
        <w:rPr>
          <w:color w:val="000000" w:themeColor="text1"/>
        </w:rPr>
        <w:t xml:space="preserve"> Unternehmensverbund</w:t>
      </w:r>
      <w:r w:rsidR="00173C12">
        <w:rPr>
          <w:color w:val="000000" w:themeColor="text1"/>
        </w:rPr>
        <w:t>s</w:t>
      </w:r>
      <w:r>
        <w:rPr>
          <w:color w:val="000000" w:themeColor="text1"/>
        </w:rPr>
        <w:t>: Der Gesamtumsatz stieg von 398,</w:t>
      </w:r>
      <w:r w:rsidR="00E44D4D">
        <w:rPr>
          <w:color w:val="000000" w:themeColor="text1"/>
        </w:rPr>
        <w:t xml:space="preserve">93 </w:t>
      </w:r>
      <w:r>
        <w:rPr>
          <w:color w:val="000000" w:themeColor="text1"/>
        </w:rPr>
        <w:t>Millionen Euro im Jahr 2019 auf 436,</w:t>
      </w:r>
      <w:r w:rsidR="00E44D4D">
        <w:rPr>
          <w:color w:val="000000" w:themeColor="text1"/>
        </w:rPr>
        <w:t xml:space="preserve">58 </w:t>
      </w:r>
      <w:r>
        <w:rPr>
          <w:color w:val="000000" w:themeColor="text1"/>
        </w:rPr>
        <w:t>Millionen Euro im Jahr 2020 (+ 9,4 Prozent) und weiter auf 475,</w:t>
      </w:r>
      <w:r w:rsidR="00E44D4D">
        <w:rPr>
          <w:color w:val="000000" w:themeColor="text1"/>
        </w:rPr>
        <w:t xml:space="preserve">69 </w:t>
      </w:r>
      <w:r>
        <w:rPr>
          <w:color w:val="000000" w:themeColor="text1"/>
        </w:rPr>
        <w:t>Millionen Euro (+ 9,0 Prozent) im Jahr 2021. Der Geschäftsverlauf des laufenden Jahres lässt erkennen, dass sich diese starke Tendenz fortsetzt: Für 2022 erwartet die Prüforganisation erstmalig einen Gesamtumsatz von mehr als einer halben Milliarde Euro.</w:t>
      </w:r>
    </w:p>
    <w:p w14:paraId="275B4BA9" w14:textId="5F0D0413" w:rsidR="001661E5" w:rsidRDefault="001661E5" w:rsidP="001661E5">
      <w:pPr>
        <w:ind w:right="2120"/>
        <w:rPr>
          <w:color w:val="000000" w:themeColor="text1"/>
        </w:rPr>
      </w:pPr>
      <w:r w:rsidRPr="00CD40A3">
        <w:rPr>
          <w:color w:val="C6243C"/>
        </w:rPr>
        <w:t xml:space="preserve">__ </w:t>
      </w:r>
      <w:r>
        <w:rPr>
          <w:color w:val="000000" w:themeColor="text1"/>
        </w:rPr>
        <w:t xml:space="preserve">Zu dieser exzellenten Unternehmensentwicklung tragen alle Bereiche und Tochtergesellschaften der GTÜ mbH bei: die </w:t>
      </w:r>
      <w:r w:rsidRPr="00FE190A">
        <w:rPr>
          <w:color w:val="000000" w:themeColor="text1"/>
        </w:rPr>
        <w:t>amtliche</w:t>
      </w:r>
      <w:r>
        <w:rPr>
          <w:color w:val="000000" w:themeColor="text1"/>
        </w:rPr>
        <w:t>n</w:t>
      </w:r>
      <w:r w:rsidRPr="00FE190A">
        <w:rPr>
          <w:color w:val="000000" w:themeColor="text1"/>
        </w:rPr>
        <w:t xml:space="preserve"> Fahrzeugunter</w:t>
      </w:r>
      <w:r>
        <w:rPr>
          <w:color w:val="000000" w:themeColor="text1"/>
        </w:rPr>
        <w:softHyphen/>
      </w:r>
      <w:r w:rsidRPr="00FE190A">
        <w:rPr>
          <w:color w:val="000000" w:themeColor="text1"/>
        </w:rPr>
        <w:t xml:space="preserve">suchungen </w:t>
      </w:r>
      <w:r>
        <w:rPr>
          <w:color w:val="000000" w:themeColor="text1"/>
        </w:rPr>
        <w:t xml:space="preserve">mit </w:t>
      </w:r>
      <w:r w:rsidRPr="00FE190A">
        <w:rPr>
          <w:color w:val="000000" w:themeColor="text1"/>
        </w:rPr>
        <w:t>Hauptuntersuchungen, Abgasuntersuchungen, Änderungsabnahmen</w:t>
      </w:r>
      <w:r>
        <w:rPr>
          <w:color w:val="000000" w:themeColor="text1"/>
        </w:rPr>
        <w:t xml:space="preserve"> und</w:t>
      </w:r>
      <w:r w:rsidRPr="00FE190A">
        <w:rPr>
          <w:color w:val="000000" w:themeColor="text1"/>
        </w:rPr>
        <w:t xml:space="preserve"> Sicherheitsprüfungen</w:t>
      </w:r>
      <w:r>
        <w:rPr>
          <w:color w:val="000000" w:themeColor="text1"/>
        </w:rPr>
        <w:t xml:space="preserve">, die Tätigkeiten des Technischen Diensts sowie </w:t>
      </w:r>
      <w:r w:rsidRPr="00FE190A">
        <w:rPr>
          <w:color w:val="000000" w:themeColor="text1"/>
        </w:rPr>
        <w:t>nichtamtliche Tätigkeiten</w:t>
      </w:r>
      <w:r>
        <w:rPr>
          <w:color w:val="000000" w:themeColor="text1"/>
        </w:rPr>
        <w:t xml:space="preserve"> </w:t>
      </w:r>
      <w:r w:rsidRPr="00FE190A">
        <w:rPr>
          <w:color w:val="000000" w:themeColor="text1"/>
        </w:rPr>
        <w:t xml:space="preserve">wie etwa Sachverständigendienstleistungen. </w:t>
      </w:r>
      <w:r w:rsidR="00880EC4">
        <w:rPr>
          <w:color w:val="000000" w:themeColor="text1"/>
        </w:rPr>
        <w:t>Auch einen wichtigen Beitrag zum Umsatz leisten die Tochterunternehmen</w:t>
      </w:r>
      <w:r w:rsidRPr="00FE190A">
        <w:rPr>
          <w:color w:val="000000" w:themeColor="text1"/>
        </w:rPr>
        <w:t>, die GTÜ Anlagensicherheit GmbH, die GTÜ Prüfmittelservice GmbH</w:t>
      </w:r>
      <w:r w:rsidR="00B05253">
        <w:rPr>
          <w:color w:val="000000" w:themeColor="text1"/>
        </w:rPr>
        <w:t>,</w:t>
      </w:r>
      <w:r w:rsidRPr="00FE190A">
        <w:rPr>
          <w:color w:val="000000" w:themeColor="text1"/>
        </w:rPr>
        <w:t xml:space="preserve"> die GTÜ ATEEL AG</w:t>
      </w:r>
      <w:r w:rsidR="00880EC4" w:rsidRPr="00880EC4">
        <w:rPr>
          <w:color w:val="000000" w:themeColor="text1"/>
        </w:rPr>
        <w:t xml:space="preserve"> </w:t>
      </w:r>
      <w:r w:rsidR="00880EC4" w:rsidRPr="00FE190A">
        <w:rPr>
          <w:color w:val="000000" w:themeColor="text1"/>
        </w:rPr>
        <w:t>und die GTÜ-Zertifizierungsstelle GmbH</w:t>
      </w:r>
      <w:r w:rsidR="00880EC4">
        <w:rPr>
          <w:color w:val="000000" w:themeColor="text1"/>
        </w:rPr>
        <w:t>.</w:t>
      </w:r>
    </w:p>
    <w:p w14:paraId="74726410" w14:textId="6A7CC000" w:rsidR="001661E5" w:rsidRDefault="001661E5" w:rsidP="001661E5">
      <w:pPr>
        <w:ind w:right="2120"/>
        <w:rPr>
          <w:color w:val="000000" w:themeColor="text1"/>
        </w:rPr>
      </w:pPr>
      <w:r w:rsidRPr="00CD40A3">
        <w:rPr>
          <w:color w:val="C6243C"/>
        </w:rPr>
        <w:t xml:space="preserve">__ </w:t>
      </w:r>
      <w:r>
        <w:rPr>
          <w:color w:val="000000" w:themeColor="text1"/>
        </w:rPr>
        <w:t xml:space="preserve">„Ohne das erhebliche Engagement aller Mitwirkenden wäre so eine positive Entwicklung nicht möglich“, betont Robert Köstler. „Ich bedanke mich sehr herzlich bei unseren Partnerinnen und Partnern sowie Mitarbeiterinnen und Mitarbeitern für ihren </w:t>
      </w:r>
      <w:r w:rsidR="00C90E04">
        <w:rPr>
          <w:color w:val="000000" w:themeColor="text1"/>
        </w:rPr>
        <w:t>großartigen</w:t>
      </w:r>
      <w:r>
        <w:rPr>
          <w:color w:val="000000" w:themeColor="text1"/>
        </w:rPr>
        <w:t xml:space="preserve"> Einsatz. Er ist extrem wertvoll – gerade in einem so volatilen Umfeld, wie wir es nun schon seit mehr als zwei Jahren haben. Coronapandemie, Lieferengpässe, </w:t>
      </w:r>
      <w:r w:rsidR="00B05253">
        <w:rPr>
          <w:color w:val="000000" w:themeColor="text1"/>
        </w:rPr>
        <w:t xml:space="preserve">der </w:t>
      </w:r>
      <w:r>
        <w:rPr>
          <w:color w:val="000000" w:themeColor="text1"/>
        </w:rPr>
        <w:t>Ukrainekri</w:t>
      </w:r>
      <w:r w:rsidR="007252ED">
        <w:rPr>
          <w:color w:val="000000" w:themeColor="text1"/>
        </w:rPr>
        <w:t>eg</w:t>
      </w:r>
      <w:r w:rsidR="00CC3CC1">
        <w:rPr>
          <w:color w:val="000000" w:themeColor="text1"/>
        </w:rPr>
        <w:t xml:space="preserve"> und seinen Folgen</w:t>
      </w:r>
      <w:r>
        <w:rPr>
          <w:color w:val="000000" w:themeColor="text1"/>
        </w:rPr>
        <w:t xml:space="preserve"> – die globale, europäische und damit auch die deutsche Wirtschaft ist erheblichen Wechselbädern ausgesetzt. Das Ende ist noch nicht in Sicht. Aber aufgrund unserer eigenen positiven Entwicklung blicken wir zuversichtlich in die Zukunft.“</w:t>
      </w:r>
    </w:p>
    <w:p w14:paraId="365CBDFA" w14:textId="77777777" w:rsidR="001661E5" w:rsidRPr="00EF7293" w:rsidRDefault="001661E5" w:rsidP="001661E5">
      <w:pPr>
        <w:ind w:right="2120"/>
        <w:rPr>
          <w:b/>
          <w:bCs/>
          <w:color w:val="000000" w:themeColor="text1"/>
        </w:rPr>
      </w:pPr>
      <w:r>
        <w:rPr>
          <w:b/>
          <w:bCs/>
          <w:color w:val="000000" w:themeColor="text1"/>
        </w:rPr>
        <w:t xml:space="preserve">Erneut mehr </w:t>
      </w:r>
      <w:r w:rsidRPr="00EF7293">
        <w:rPr>
          <w:b/>
          <w:bCs/>
          <w:color w:val="000000" w:themeColor="text1"/>
        </w:rPr>
        <w:t>hoheitliche Untersuchungen</w:t>
      </w:r>
    </w:p>
    <w:p w14:paraId="1EF0F28B" w14:textId="352FF0D3" w:rsidR="001661E5" w:rsidRDefault="001661E5" w:rsidP="001661E5">
      <w:pPr>
        <w:ind w:right="2120"/>
        <w:rPr>
          <w:color w:val="000000" w:themeColor="text1"/>
        </w:rPr>
      </w:pPr>
      <w:r w:rsidRPr="00CD40A3">
        <w:rPr>
          <w:color w:val="C6243C"/>
        </w:rPr>
        <w:t>__</w:t>
      </w:r>
      <w:r w:rsidRPr="00A50742">
        <w:rPr>
          <w:color w:val="000000" w:themeColor="text1"/>
        </w:rPr>
        <w:t xml:space="preserve"> „</w:t>
      </w:r>
      <w:r>
        <w:rPr>
          <w:color w:val="000000" w:themeColor="text1"/>
        </w:rPr>
        <w:t xml:space="preserve">Die Zahl der von der GTÜ </w:t>
      </w:r>
      <w:r w:rsidR="00173C12">
        <w:rPr>
          <w:color w:val="000000" w:themeColor="text1"/>
        </w:rPr>
        <w:t>aus</w:t>
      </w:r>
      <w:r>
        <w:rPr>
          <w:color w:val="000000" w:themeColor="text1"/>
        </w:rPr>
        <w:t>geführten hoheitlichen Untersuchungen nimmt von Jahr zu Jahr zu, zuletzt von 8,11 Millionen Untersuchungen im Jahr 2020 auf 8,26 Millionen Untersuchungen in 2021. Für das Jahr 2022 erwarten wir 8,</w:t>
      </w:r>
      <w:r w:rsidR="00EB2281">
        <w:rPr>
          <w:color w:val="000000" w:themeColor="text1"/>
        </w:rPr>
        <w:t>40</w:t>
      </w:r>
      <w:r>
        <w:rPr>
          <w:color w:val="000000" w:themeColor="text1"/>
        </w:rPr>
        <w:t xml:space="preserve"> Millionen </w:t>
      </w:r>
      <w:r w:rsidR="00EB2281">
        <w:rPr>
          <w:color w:val="000000" w:themeColor="text1"/>
        </w:rPr>
        <w:t>gesetzlich geregelte</w:t>
      </w:r>
      <w:r>
        <w:rPr>
          <w:color w:val="000000" w:themeColor="text1"/>
        </w:rPr>
        <w:t xml:space="preserve"> Untersuchungen“, sagt </w:t>
      </w:r>
      <w:r>
        <w:rPr>
          <w:color w:val="000000" w:themeColor="text1"/>
        </w:rPr>
        <w:lastRenderedPageBreak/>
        <w:t>Marco Oehler,</w:t>
      </w:r>
      <w:r w:rsidR="0089486C">
        <w:rPr>
          <w:color w:val="000000" w:themeColor="text1"/>
        </w:rPr>
        <w:t xml:space="preserve"> Technischer </w:t>
      </w:r>
      <w:r w:rsidR="000810D1">
        <w:rPr>
          <w:color w:val="000000" w:themeColor="text1"/>
        </w:rPr>
        <w:t>Leiter der GTÜ</w:t>
      </w:r>
      <w:r>
        <w:rPr>
          <w:color w:val="000000" w:themeColor="text1"/>
        </w:rPr>
        <w:t>. „</w:t>
      </w:r>
      <w:r w:rsidR="0089486C">
        <w:rPr>
          <w:color w:val="000000" w:themeColor="text1"/>
        </w:rPr>
        <w:t>Im</w:t>
      </w:r>
      <w:r>
        <w:rPr>
          <w:color w:val="000000" w:themeColor="text1"/>
        </w:rPr>
        <w:t xml:space="preserve"> klassischen Prüfgeschäft nimmt die GTÜ unverändert</w:t>
      </w:r>
      <w:r w:rsidRPr="000E5EA0">
        <w:rPr>
          <w:color w:val="000000" w:themeColor="text1"/>
        </w:rPr>
        <w:t xml:space="preserve"> </w:t>
      </w:r>
      <w:r>
        <w:rPr>
          <w:color w:val="000000" w:themeColor="text1"/>
        </w:rPr>
        <w:t xml:space="preserve">die Position </w:t>
      </w:r>
      <w:r w:rsidRPr="000E5EA0">
        <w:rPr>
          <w:color w:val="000000" w:themeColor="text1"/>
        </w:rPr>
        <w:t>des Marktführers unter den freiberuflichen Überwachungsorganisationen</w:t>
      </w:r>
      <w:r>
        <w:rPr>
          <w:color w:val="000000" w:themeColor="text1"/>
        </w:rPr>
        <w:t xml:space="preserve"> ein</w:t>
      </w:r>
      <w:r w:rsidRPr="000E5EA0">
        <w:rPr>
          <w:color w:val="000000" w:themeColor="text1"/>
        </w:rPr>
        <w:t xml:space="preserve">. </w:t>
      </w:r>
      <w:r>
        <w:rPr>
          <w:color w:val="000000" w:themeColor="text1"/>
        </w:rPr>
        <w:t xml:space="preserve">Im Gesamtgefüge </w:t>
      </w:r>
      <w:r w:rsidR="00D36B2C">
        <w:rPr>
          <w:color w:val="000000" w:themeColor="text1"/>
        </w:rPr>
        <w:t xml:space="preserve">der Vielzahl der Überwachungsinstitutionen </w:t>
      </w:r>
      <w:r>
        <w:rPr>
          <w:color w:val="000000" w:themeColor="text1"/>
        </w:rPr>
        <w:t xml:space="preserve">steht sie </w:t>
      </w:r>
      <w:r w:rsidR="00D36B2C">
        <w:rPr>
          <w:color w:val="000000" w:themeColor="text1"/>
        </w:rPr>
        <w:t xml:space="preserve">an </w:t>
      </w:r>
      <w:r w:rsidRPr="000E5EA0">
        <w:rPr>
          <w:color w:val="000000" w:themeColor="text1"/>
        </w:rPr>
        <w:t>dritter Stelle.</w:t>
      </w:r>
      <w:r>
        <w:rPr>
          <w:color w:val="000000" w:themeColor="text1"/>
        </w:rPr>
        <w:t>“</w:t>
      </w:r>
      <w:r w:rsidR="00D8096A" w:rsidRPr="00D8096A">
        <w:rPr>
          <w:noProof/>
          <w:lang w:eastAsia="de-DE"/>
        </w:rPr>
        <w:t xml:space="preserve"> </w:t>
      </w:r>
    </w:p>
    <w:p w14:paraId="1C95865B" w14:textId="372B745E" w:rsidR="001661E5" w:rsidRDefault="001661E5" w:rsidP="001661E5">
      <w:pPr>
        <w:ind w:right="2120"/>
        <w:rPr>
          <w:color w:val="000000" w:themeColor="text1"/>
        </w:rPr>
      </w:pPr>
      <w:r w:rsidRPr="00CD40A3">
        <w:rPr>
          <w:color w:val="C6243C"/>
        </w:rPr>
        <w:t xml:space="preserve">__ </w:t>
      </w:r>
      <w:r w:rsidR="000810D1">
        <w:rPr>
          <w:color w:val="000000" w:themeColor="text1"/>
        </w:rPr>
        <w:t>I</w:t>
      </w:r>
      <w:r>
        <w:rPr>
          <w:color w:val="000000" w:themeColor="text1"/>
        </w:rPr>
        <w:t xml:space="preserve">nnerhalb des </w:t>
      </w:r>
      <w:r w:rsidR="00ED4D26">
        <w:rPr>
          <w:color w:val="000000" w:themeColor="text1"/>
        </w:rPr>
        <w:t>gesetzlich geregelten</w:t>
      </w:r>
      <w:r>
        <w:rPr>
          <w:color w:val="000000" w:themeColor="text1"/>
        </w:rPr>
        <w:t xml:space="preserve"> Geschäfts</w:t>
      </w:r>
      <w:r w:rsidR="004D4629">
        <w:rPr>
          <w:color w:val="000000" w:themeColor="text1"/>
        </w:rPr>
        <w:t>bereichs</w:t>
      </w:r>
      <w:r>
        <w:rPr>
          <w:color w:val="000000" w:themeColor="text1"/>
        </w:rPr>
        <w:t xml:space="preserve"> der GTÜ verzeichnet der Technische Dienst erhebliche Zuwächse, beispielsweise mit Einzel</w:t>
      </w:r>
      <w:r w:rsidR="008865BB">
        <w:rPr>
          <w:color w:val="000000" w:themeColor="text1"/>
        </w:rPr>
        <w:t>gutachten</w:t>
      </w:r>
      <w:r>
        <w:rPr>
          <w:color w:val="000000" w:themeColor="text1"/>
        </w:rPr>
        <w:t>. Er legte von 2</w:t>
      </w:r>
      <w:r w:rsidR="00A31FA6">
        <w:rPr>
          <w:color w:val="000000" w:themeColor="text1"/>
        </w:rPr>
        <w:t>3</w:t>
      </w:r>
      <w:r>
        <w:rPr>
          <w:color w:val="000000" w:themeColor="text1"/>
        </w:rPr>
        <w:t>.</w:t>
      </w:r>
      <w:r w:rsidR="00A31FA6">
        <w:rPr>
          <w:color w:val="000000" w:themeColor="text1"/>
        </w:rPr>
        <w:t>829</w:t>
      </w:r>
      <w:r>
        <w:rPr>
          <w:color w:val="000000" w:themeColor="text1"/>
        </w:rPr>
        <w:t xml:space="preserve"> </w:t>
      </w:r>
      <w:r w:rsidRPr="00C01D54">
        <w:rPr>
          <w:color w:val="000000" w:themeColor="text1"/>
        </w:rPr>
        <w:t xml:space="preserve">Untersuchungen </w:t>
      </w:r>
      <w:r>
        <w:rPr>
          <w:color w:val="000000" w:themeColor="text1"/>
        </w:rPr>
        <w:t xml:space="preserve">im Jahr 2019 auf </w:t>
      </w:r>
      <w:r w:rsidR="00CB23A0">
        <w:rPr>
          <w:color w:val="000000" w:themeColor="text1"/>
        </w:rPr>
        <w:t>39.445</w:t>
      </w:r>
      <w:r>
        <w:rPr>
          <w:color w:val="000000" w:themeColor="text1"/>
        </w:rPr>
        <w:t xml:space="preserve"> im Jahr 2020 um zu und </w:t>
      </w:r>
      <w:r w:rsidR="00121446">
        <w:rPr>
          <w:color w:val="000000" w:themeColor="text1"/>
        </w:rPr>
        <w:t>steigerte sich i</w:t>
      </w:r>
      <w:r w:rsidR="00173C12">
        <w:rPr>
          <w:color w:val="000000" w:themeColor="text1"/>
        </w:rPr>
        <w:t>m Jahr</w:t>
      </w:r>
      <w:r>
        <w:rPr>
          <w:color w:val="000000" w:themeColor="text1"/>
        </w:rPr>
        <w:t xml:space="preserve"> 2021 </w:t>
      </w:r>
      <w:r w:rsidR="00173C12">
        <w:rPr>
          <w:color w:val="000000" w:themeColor="text1"/>
        </w:rPr>
        <w:t xml:space="preserve">weiter </w:t>
      </w:r>
      <w:r>
        <w:rPr>
          <w:color w:val="000000" w:themeColor="text1"/>
        </w:rPr>
        <w:t xml:space="preserve">auf </w:t>
      </w:r>
      <w:r w:rsidR="00CB23A0">
        <w:rPr>
          <w:color w:val="000000" w:themeColor="text1"/>
        </w:rPr>
        <w:t>48.322</w:t>
      </w:r>
      <w:r>
        <w:rPr>
          <w:color w:val="000000" w:themeColor="text1"/>
        </w:rPr>
        <w:t xml:space="preserve"> </w:t>
      </w:r>
      <w:r w:rsidR="00DB63D7">
        <w:rPr>
          <w:color w:val="000000" w:themeColor="text1"/>
        </w:rPr>
        <w:t>Gutachten</w:t>
      </w:r>
      <w:r>
        <w:rPr>
          <w:color w:val="000000" w:themeColor="text1"/>
        </w:rPr>
        <w:t>.</w:t>
      </w:r>
    </w:p>
    <w:p w14:paraId="2CE760A4" w14:textId="77777777" w:rsidR="001661E5" w:rsidRPr="00EF7293" w:rsidRDefault="001661E5" w:rsidP="001661E5">
      <w:pPr>
        <w:ind w:right="2120"/>
        <w:rPr>
          <w:b/>
          <w:bCs/>
          <w:color w:val="000000" w:themeColor="text1"/>
        </w:rPr>
      </w:pPr>
      <w:r w:rsidRPr="00EF7293">
        <w:rPr>
          <w:b/>
          <w:bCs/>
          <w:color w:val="000000" w:themeColor="text1"/>
        </w:rPr>
        <w:t>Aviloo-Batterietest ermittelt präzise den Akkuzustand von E-Autos</w:t>
      </w:r>
    </w:p>
    <w:p w14:paraId="4373349E" w14:textId="4364CFCE" w:rsidR="001661E5" w:rsidRDefault="001661E5" w:rsidP="001661E5">
      <w:pPr>
        <w:ind w:right="2120"/>
        <w:rPr>
          <w:color w:val="000000" w:themeColor="text1"/>
        </w:rPr>
      </w:pPr>
      <w:r w:rsidRPr="00CD40A3">
        <w:rPr>
          <w:color w:val="C6243C"/>
        </w:rPr>
        <w:t xml:space="preserve">__ </w:t>
      </w:r>
      <w:r w:rsidRPr="000E5EA0">
        <w:rPr>
          <w:color w:val="000000" w:themeColor="text1"/>
        </w:rPr>
        <w:t xml:space="preserve">Ein junges Beispiel </w:t>
      </w:r>
      <w:r>
        <w:rPr>
          <w:color w:val="000000" w:themeColor="text1"/>
        </w:rPr>
        <w:t xml:space="preserve">im GTÜ-Portfolio als Komplettdienstleister </w:t>
      </w:r>
      <w:r w:rsidRPr="000E5EA0">
        <w:rPr>
          <w:color w:val="000000" w:themeColor="text1"/>
        </w:rPr>
        <w:t xml:space="preserve">ist </w:t>
      </w:r>
      <w:r>
        <w:rPr>
          <w:color w:val="000000" w:themeColor="text1"/>
        </w:rPr>
        <w:t xml:space="preserve">die </w:t>
      </w:r>
      <w:r w:rsidRPr="000E5EA0">
        <w:rPr>
          <w:color w:val="000000" w:themeColor="text1"/>
        </w:rPr>
        <w:t>Kooperation mit Aviloo</w:t>
      </w:r>
      <w:r>
        <w:rPr>
          <w:color w:val="000000" w:themeColor="text1"/>
        </w:rPr>
        <w:t>, einem Spezialisten für die Zustandsbestimmung und Bewertung der Antriebsbatterie eines Elektroautos. Mehr als 50 Prozent des F</w:t>
      </w:r>
      <w:r w:rsidRPr="00C9621A">
        <w:rPr>
          <w:color w:val="000000" w:themeColor="text1"/>
        </w:rPr>
        <w:t xml:space="preserve">ahrzeugwerts stecken in der </w:t>
      </w:r>
      <w:r>
        <w:rPr>
          <w:color w:val="000000" w:themeColor="text1"/>
        </w:rPr>
        <w:t>Batterie</w:t>
      </w:r>
      <w:r w:rsidRPr="00C9621A">
        <w:rPr>
          <w:color w:val="000000" w:themeColor="text1"/>
        </w:rPr>
        <w:t>.</w:t>
      </w:r>
      <w:r>
        <w:rPr>
          <w:color w:val="000000" w:themeColor="text1"/>
        </w:rPr>
        <w:t xml:space="preserve"> Diese verliert mit der Zeit an Leistung. Der einfach durchzuführende Aviloo-Test erfasst ihren Zustand exakt. Er gibt wertvolle Informationen zur jeweils aktuellen Leistungsfähigkeit eines Elektroautos und damit zur Einschätzung des Fahrzeugwerts etwa beim Kauf eines gebrauchten Elektroautos.</w:t>
      </w:r>
    </w:p>
    <w:p w14:paraId="2976B308" w14:textId="77777777" w:rsidR="001661E5" w:rsidRPr="00326D37" w:rsidRDefault="001661E5" w:rsidP="001661E5">
      <w:pPr>
        <w:ind w:right="2120"/>
        <w:rPr>
          <w:b/>
          <w:bCs/>
          <w:color w:val="000000" w:themeColor="text1"/>
        </w:rPr>
      </w:pPr>
      <w:r w:rsidRPr="00326D37">
        <w:rPr>
          <w:b/>
          <w:bCs/>
          <w:color w:val="000000" w:themeColor="text1"/>
        </w:rPr>
        <w:t xml:space="preserve">Das </w:t>
      </w:r>
      <w:r>
        <w:rPr>
          <w:b/>
          <w:bCs/>
          <w:color w:val="000000" w:themeColor="text1"/>
        </w:rPr>
        <w:t>GTÜ-</w:t>
      </w:r>
      <w:r w:rsidRPr="00326D37">
        <w:rPr>
          <w:b/>
          <w:bCs/>
          <w:color w:val="000000" w:themeColor="text1"/>
        </w:rPr>
        <w:t>Partnernetzwerk wächst</w:t>
      </w:r>
    </w:p>
    <w:p w14:paraId="49BF14A5" w14:textId="0437E4AF" w:rsidR="001661E5" w:rsidRDefault="001661E5" w:rsidP="001661E5">
      <w:pPr>
        <w:ind w:right="2120"/>
        <w:rPr>
          <w:szCs w:val="22"/>
        </w:rPr>
      </w:pPr>
      <w:r w:rsidRPr="00261940">
        <w:rPr>
          <w:color w:val="C6243C"/>
          <w:szCs w:val="22"/>
        </w:rPr>
        <w:t xml:space="preserve">__ </w:t>
      </w:r>
      <w:r w:rsidRPr="00261940">
        <w:rPr>
          <w:szCs w:val="22"/>
        </w:rPr>
        <w:t>D</w:t>
      </w:r>
      <w:r>
        <w:rPr>
          <w:szCs w:val="22"/>
        </w:rPr>
        <w:t>as bundesweite Netzwerk der GTÜ-Partnerbüros</w:t>
      </w:r>
      <w:r w:rsidR="00600B0B">
        <w:rPr>
          <w:szCs w:val="22"/>
        </w:rPr>
        <w:t xml:space="preserve"> im Kfz-Bereich</w:t>
      </w:r>
      <w:r>
        <w:rPr>
          <w:szCs w:val="22"/>
        </w:rPr>
        <w:t xml:space="preserve"> ist im vergangenen Jahr erneut gewachsen – von 980 Büros im Jahr 2020 auf 991 Büro</w:t>
      </w:r>
      <w:r w:rsidR="00685F27">
        <w:rPr>
          <w:szCs w:val="22"/>
        </w:rPr>
        <w:t>s</w:t>
      </w:r>
      <w:r>
        <w:rPr>
          <w:szCs w:val="22"/>
        </w:rPr>
        <w:t xml:space="preserve"> im Jahr 2021. Der positive Trend setzt sich fort: In diesem Jahr gehören bereits 1.005 Büros (plus 256 Zweigstellen) zum GTÜ-Verbund.</w:t>
      </w:r>
    </w:p>
    <w:p w14:paraId="4287D682" w14:textId="0D84EE00" w:rsidR="001661E5" w:rsidRDefault="001661E5" w:rsidP="001661E5">
      <w:pPr>
        <w:ind w:right="2120"/>
        <w:rPr>
          <w:szCs w:val="22"/>
        </w:rPr>
      </w:pPr>
      <w:r w:rsidRPr="00261940">
        <w:rPr>
          <w:color w:val="C6243C"/>
          <w:szCs w:val="22"/>
        </w:rPr>
        <w:t xml:space="preserve">__ </w:t>
      </w:r>
      <w:r>
        <w:rPr>
          <w:szCs w:val="22"/>
        </w:rPr>
        <w:t>Um den Bedarf an Prüfingenieuren zu decken und auch Betriebsnach</w:t>
      </w:r>
      <w:r w:rsidR="008865BB">
        <w:rPr>
          <w:szCs w:val="22"/>
        </w:rPr>
        <w:t>-</w:t>
      </w:r>
      <w:r>
        <w:rPr>
          <w:szCs w:val="22"/>
        </w:rPr>
        <w:t>folgen zu sichern, bietet die GTÜ eigene Qualifizierungsmaßnahmen an: In einer Ergänzungsausbildung zusätzlich zum Hochschulabschluss werden Ingenieurinnen und Ingenieure auf ihre Tätigkeit im hoheitlichen und nichthoheitlichen Bereich in den Prüfstellen vorbereitet – ein wichtiger Baustein für die Zukunftssicherung. In diesem Jahr werden voraussichtlich rund 150 Teilnehmer diese Qualifizierungsmaßnahme mit einer Kombination von Theorie- und Praxisstationen abschließen.</w:t>
      </w:r>
    </w:p>
    <w:p w14:paraId="705698C3" w14:textId="77777777" w:rsidR="001661E5" w:rsidRPr="00570D14" w:rsidRDefault="001661E5" w:rsidP="001661E5">
      <w:pPr>
        <w:ind w:right="2120"/>
        <w:rPr>
          <w:b/>
          <w:color w:val="000000" w:themeColor="text1"/>
        </w:rPr>
      </w:pPr>
      <w:r w:rsidRPr="00570D14">
        <w:rPr>
          <w:b/>
          <w:color w:val="000000" w:themeColor="text1"/>
        </w:rPr>
        <w:t xml:space="preserve">Mit der GTÜ in </w:t>
      </w:r>
      <w:r>
        <w:rPr>
          <w:b/>
          <w:color w:val="000000" w:themeColor="text1"/>
        </w:rPr>
        <w:t xml:space="preserve">eine faszinierende </w:t>
      </w:r>
      <w:r w:rsidRPr="00570D14">
        <w:rPr>
          <w:b/>
          <w:color w:val="000000" w:themeColor="text1"/>
        </w:rPr>
        <w:t>Zukunft</w:t>
      </w:r>
    </w:p>
    <w:p w14:paraId="452F5F0F" w14:textId="77777777" w:rsidR="001661E5" w:rsidRDefault="001661E5" w:rsidP="001661E5">
      <w:pPr>
        <w:ind w:right="2120"/>
        <w:rPr>
          <w:color w:val="000000" w:themeColor="text1"/>
        </w:rPr>
      </w:pPr>
      <w:r w:rsidRPr="00832E68">
        <w:rPr>
          <w:color w:val="C6243C"/>
        </w:rPr>
        <w:t>__</w:t>
      </w:r>
      <w:r w:rsidRPr="005A638B">
        <w:rPr>
          <w:color w:val="000000" w:themeColor="text1"/>
        </w:rPr>
        <w:t xml:space="preserve"> </w:t>
      </w:r>
      <w:r>
        <w:rPr>
          <w:color w:val="000000" w:themeColor="text1"/>
        </w:rPr>
        <w:t>Faszinierend, vielfältig und nachhaltig – jungen Fachkräften bietet die GTÜ mit ihrem Partnernetzwerk und mehr als 10.400 Prüfstützpunkten attraktive Arbeitsfelder. Mehr noch: Die Überwachungsorganisation ist bereits während der Ausbildung ein verlässlicher Begleiter.</w:t>
      </w:r>
    </w:p>
    <w:p w14:paraId="455EA3C8" w14:textId="0B36A918" w:rsidR="001661E5" w:rsidRDefault="001661E5" w:rsidP="001661E5">
      <w:pPr>
        <w:ind w:right="2120"/>
        <w:rPr>
          <w:color w:val="000000" w:themeColor="text1"/>
        </w:rPr>
      </w:pPr>
      <w:r w:rsidRPr="00832E68">
        <w:rPr>
          <w:color w:val="C6243C"/>
        </w:rPr>
        <w:lastRenderedPageBreak/>
        <w:t>__</w:t>
      </w:r>
      <w:r w:rsidRPr="005A638B">
        <w:rPr>
          <w:color w:val="000000" w:themeColor="text1"/>
        </w:rPr>
        <w:t xml:space="preserve"> </w:t>
      </w:r>
      <w:r>
        <w:rPr>
          <w:color w:val="000000" w:themeColor="text1"/>
        </w:rPr>
        <w:t>So</w:t>
      </w:r>
      <w:r w:rsidR="00685F27">
        <w:rPr>
          <w:color w:val="000000" w:themeColor="text1"/>
        </w:rPr>
        <w:t xml:space="preserve"> </w:t>
      </w:r>
      <w:r w:rsidR="001D7A9B">
        <w:rPr>
          <w:color w:val="000000" w:themeColor="text1"/>
        </w:rPr>
        <w:t xml:space="preserve">bildet </w:t>
      </w:r>
      <w:r w:rsidR="0036651C">
        <w:rPr>
          <w:color w:val="000000" w:themeColor="text1"/>
        </w:rPr>
        <w:t xml:space="preserve">die GTÜ derzeit </w:t>
      </w:r>
      <w:r>
        <w:rPr>
          <w:color w:val="000000" w:themeColor="text1"/>
        </w:rPr>
        <w:t xml:space="preserve">sechs </w:t>
      </w:r>
      <w:r w:rsidR="001D7A9B">
        <w:rPr>
          <w:color w:val="000000" w:themeColor="text1"/>
        </w:rPr>
        <w:t xml:space="preserve">junge Menschen </w:t>
      </w:r>
      <w:r w:rsidR="0036651C">
        <w:rPr>
          <w:color w:val="000000" w:themeColor="text1"/>
        </w:rPr>
        <w:t>zu Industriekauf</w:t>
      </w:r>
      <w:r w:rsidR="001D7A9B">
        <w:rPr>
          <w:color w:val="000000" w:themeColor="text1"/>
        </w:rPr>
        <w:t>leuten</w:t>
      </w:r>
      <w:r w:rsidRPr="00326D37">
        <w:rPr>
          <w:color w:val="000000" w:themeColor="text1"/>
        </w:rPr>
        <w:t xml:space="preserve"> </w:t>
      </w:r>
      <w:r w:rsidR="001D7A9B">
        <w:rPr>
          <w:color w:val="000000" w:themeColor="text1"/>
        </w:rPr>
        <w:t xml:space="preserve">aus </w:t>
      </w:r>
      <w:r>
        <w:rPr>
          <w:color w:val="000000" w:themeColor="text1"/>
        </w:rPr>
        <w:t xml:space="preserve">und außerdem </w:t>
      </w:r>
      <w:r w:rsidR="0036651C">
        <w:rPr>
          <w:color w:val="000000" w:themeColor="text1"/>
        </w:rPr>
        <w:t xml:space="preserve">– </w:t>
      </w:r>
      <w:r>
        <w:rPr>
          <w:color w:val="000000" w:themeColor="text1"/>
        </w:rPr>
        <w:t xml:space="preserve">mit Blick auf die zunehmende Digitalisierung </w:t>
      </w:r>
      <w:r w:rsidRPr="00326D37">
        <w:rPr>
          <w:color w:val="000000" w:themeColor="text1"/>
        </w:rPr>
        <w:t xml:space="preserve">in Industrie und Wirtschaft </w:t>
      </w:r>
      <w:r w:rsidR="0036651C">
        <w:rPr>
          <w:color w:val="000000" w:themeColor="text1"/>
        </w:rPr>
        <w:t>–</w:t>
      </w:r>
      <w:r w:rsidR="00007F02">
        <w:rPr>
          <w:color w:val="000000" w:themeColor="text1"/>
        </w:rPr>
        <w:t xml:space="preserve"> </w:t>
      </w:r>
      <w:r w:rsidRPr="00326D37">
        <w:rPr>
          <w:color w:val="000000" w:themeColor="text1"/>
        </w:rPr>
        <w:t>zwei</w:t>
      </w:r>
      <w:r w:rsidR="001D7A9B">
        <w:rPr>
          <w:color w:val="000000" w:themeColor="text1"/>
        </w:rPr>
        <w:t xml:space="preserve"> künftige </w:t>
      </w:r>
      <w:r w:rsidRPr="00326D37">
        <w:rPr>
          <w:color w:val="000000" w:themeColor="text1"/>
        </w:rPr>
        <w:t>Fachinformatiker.</w:t>
      </w:r>
      <w:r>
        <w:rPr>
          <w:color w:val="000000" w:themeColor="text1"/>
        </w:rPr>
        <w:t xml:space="preserve"> Auszeichnungen unterstreichen die Qualität der Überwachungsorganisation als Ausbildungsbetrieb. So gehört</w:t>
      </w:r>
      <w:r w:rsidR="00007F02">
        <w:rPr>
          <w:color w:val="000000" w:themeColor="text1"/>
        </w:rPr>
        <w:t>e</w:t>
      </w:r>
      <w:r>
        <w:rPr>
          <w:color w:val="000000" w:themeColor="text1"/>
        </w:rPr>
        <w:t xml:space="preserve"> die GTÜ </w:t>
      </w:r>
      <w:r w:rsidR="00007F02">
        <w:rPr>
          <w:color w:val="000000" w:themeColor="text1"/>
        </w:rPr>
        <w:t xml:space="preserve">im Vorjahr </w:t>
      </w:r>
      <w:r>
        <w:rPr>
          <w:color w:val="000000" w:themeColor="text1"/>
        </w:rPr>
        <w:t>erneut zu den „Besten Ausbildern Deutschlands“ im Ranking des renommierten Wirtschaftsmagazins „Capital“ (Heft 11/</w:t>
      </w:r>
      <w:r w:rsidRPr="004B7DC7">
        <w:rPr>
          <w:color w:val="000000" w:themeColor="text1"/>
        </w:rPr>
        <w:t>2021</w:t>
      </w:r>
      <w:r>
        <w:rPr>
          <w:color w:val="000000" w:themeColor="text1"/>
        </w:rPr>
        <w:t>).</w:t>
      </w:r>
    </w:p>
    <w:p w14:paraId="5ABE079F" w14:textId="480F3F21" w:rsidR="001661E5" w:rsidRDefault="001661E5" w:rsidP="001661E5">
      <w:pPr>
        <w:ind w:right="2120"/>
        <w:rPr>
          <w:color w:val="000000" w:themeColor="text1"/>
        </w:rPr>
      </w:pPr>
      <w:r w:rsidRPr="00832E68">
        <w:rPr>
          <w:color w:val="C6243C"/>
        </w:rPr>
        <w:t>__</w:t>
      </w:r>
      <w:r w:rsidRPr="005A638B">
        <w:rPr>
          <w:color w:val="000000" w:themeColor="text1"/>
        </w:rPr>
        <w:t xml:space="preserve"> </w:t>
      </w:r>
      <w:r>
        <w:rPr>
          <w:color w:val="000000" w:themeColor="text1"/>
        </w:rPr>
        <w:t>Vom 1.</w:t>
      </w:r>
      <w:r w:rsidDel="00C81CA4">
        <w:rPr>
          <w:color w:val="000000" w:themeColor="text1"/>
        </w:rPr>
        <w:t xml:space="preserve"> </w:t>
      </w:r>
      <w:r>
        <w:rPr>
          <w:color w:val="000000" w:themeColor="text1"/>
        </w:rPr>
        <w:t xml:space="preserve">Oktober 2022 an ermöglicht das Unternehmen insgesamt 22 dual Studierenden in den Fachrichtungen BWL, Informatik und Maschinenbau die Kombination einer Hochschulausbildung mit Unternehmenspraxis. </w:t>
      </w:r>
      <w:r w:rsidR="0089486C">
        <w:rPr>
          <w:color w:val="000000" w:themeColor="text1"/>
        </w:rPr>
        <w:t>Zwei</w:t>
      </w:r>
      <w:r>
        <w:rPr>
          <w:color w:val="000000" w:themeColor="text1"/>
        </w:rPr>
        <w:t xml:space="preserve"> dieser von der GTÜ begleiteten Studierenden starten im neu ausgerichteten Studienlehrgang BWL – Digital Business Management der Dualen Hochschule Baden-Württemberg (DHBW). Denn grundlegendes IT-Wissen ist vermehrt auch in kaufmännischen Positionen gefragt.</w:t>
      </w:r>
    </w:p>
    <w:p w14:paraId="20CA67CE" w14:textId="77777777" w:rsidR="001661E5" w:rsidRDefault="001661E5" w:rsidP="001661E5">
      <w:pPr>
        <w:ind w:right="2120"/>
        <w:rPr>
          <w:color w:val="000000" w:themeColor="text1"/>
        </w:rPr>
      </w:pPr>
      <w:r w:rsidRPr="00832E68">
        <w:rPr>
          <w:color w:val="C6243C"/>
        </w:rPr>
        <w:t>__</w:t>
      </w:r>
      <w:r w:rsidRPr="005A638B">
        <w:rPr>
          <w:color w:val="000000" w:themeColor="text1"/>
        </w:rPr>
        <w:t xml:space="preserve"> </w:t>
      </w:r>
      <w:r>
        <w:rPr>
          <w:color w:val="000000" w:themeColor="text1"/>
        </w:rPr>
        <w:t>Das abwechslungsreiche Berufsbild des Prüfingenieurs stellt die GTÜ im Rahmen von Kooperationen an mehr als 20 Hochschulen vor und macht sich somit als attraktiver Arbeitgeber für Berufseinsteiger besonders interessant.</w:t>
      </w:r>
    </w:p>
    <w:p w14:paraId="2187589C" w14:textId="77777777" w:rsidR="001661E5" w:rsidRPr="00261940" w:rsidRDefault="001661E5" w:rsidP="001661E5">
      <w:pPr>
        <w:ind w:right="2120"/>
        <w:rPr>
          <w:b/>
          <w:bCs/>
          <w:color w:val="000000" w:themeColor="text1"/>
        </w:rPr>
      </w:pPr>
      <w:r w:rsidRPr="00261940">
        <w:rPr>
          <w:b/>
          <w:bCs/>
          <w:color w:val="000000" w:themeColor="text1"/>
        </w:rPr>
        <w:t>Hilfsleistungen während der Ahrtal-Flutkatastrophe</w:t>
      </w:r>
    </w:p>
    <w:p w14:paraId="605F0CAC" w14:textId="1D73290E" w:rsidR="001661E5" w:rsidRDefault="001661E5" w:rsidP="001661E5">
      <w:pPr>
        <w:ind w:right="2120"/>
        <w:rPr>
          <w:color w:val="000000" w:themeColor="text1"/>
        </w:rPr>
      </w:pPr>
      <w:r w:rsidRPr="00CD40A3">
        <w:rPr>
          <w:color w:val="C6243C"/>
        </w:rPr>
        <w:t xml:space="preserve">__ </w:t>
      </w:r>
      <w:r>
        <w:rPr>
          <w:color w:val="000000" w:themeColor="text1"/>
        </w:rPr>
        <w:t xml:space="preserve">Schnell und unbürokratisch hat die GTÜ im vergangenen Jahr während der Flutkatastrophe im Ahrtal Hilfsmaßnahmen mit insgesamt rund 100.000 Euro unterstützt. 50.000 Euro </w:t>
      </w:r>
      <w:r w:rsidR="00121446">
        <w:rPr>
          <w:color w:val="000000" w:themeColor="text1"/>
        </w:rPr>
        <w:t xml:space="preserve">davon </w:t>
      </w:r>
      <w:r>
        <w:rPr>
          <w:color w:val="000000" w:themeColor="text1"/>
        </w:rPr>
        <w:t xml:space="preserve">gingen als Großspende an die „Aktion Deutschland Hilft“. Aus den Reihen der GTÜ-Partner kamen darüber hinaus </w:t>
      </w:r>
      <w:r w:rsidR="00121446">
        <w:rPr>
          <w:color w:val="000000" w:themeColor="text1"/>
        </w:rPr>
        <w:t xml:space="preserve">weitere </w:t>
      </w:r>
      <w:r>
        <w:rPr>
          <w:color w:val="000000" w:themeColor="text1"/>
        </w:rPr>
        <w:t>Geld- und Sachspenden</w:t>
      </w:r>
      <w:r w:rsidR="00121446">
        <w:rPr>
          <w:color w:val="000000" w:themeColor="text1"/>
        </w:rPr>
        <w:t xml:space="preserve">, die von der Unternehmenszentrale </w:t>
      </w:r>
      <w:r w:rsidR="00AB630F">
        <w:rPr>
          <w:color w:val="000000" w:themeColor="text1"/>
        </w:rPr>
        <w:t>weiter aufgestockt</w:t>
      </w:r>
      <w:r w:rsidR="000E1347">
        <w:rPr>
          <w:color w:val="000000" w:themeColor="text1"/>
        </w:rPr>
        <w:t xml:space="preserve"> wurden</w:t>
      </w:r>
      <w:r>
        <w:rPr>
          <w:color w:val="000000" w:themeColor="text1"/>
        </w:rPr>
        <w:t xml:space="preserve">. </w:t>
      </w:r>
      <w:r w:rsidR="000E1347">
        <w:rPr>
          <w:color w:val="000000" w:themeColor="text1"/>
        </w:rPr>
        <w:t>Zudem wurde</w:t>
      </w:r>
      <w:r w:rsidR="00050E62">
        <w:rPr>
          <w:color w:val="000000" w:themeColor="text1"/>
        </w:rPr>
        <w:t>n</w:t>
      </w:r>
      <w:r w:rsidR="000E1347">
        <w:rPr>
          <w:color w:val="000000" w:themeColor="text1"/>
        </w:rPr>
        <w:t xml:space="preserve"> Direktfahrten von der GTÜ-Zentrale in Stuttgart organisiert</w:t>
      </w:r>
      <w:r>
        <w:rPr>
          <w:color w:val="000000" w:themeColor="text1"/>
        </w:rPr>
        <w:t xml:space="preserve">, </w:t>
      </w:r>
      <w:r w:rsidR="000E1347">
        <w:rPr>
          <w:color w:val="000000" w:themeColor="text1"/>
        </w:rPr>
        <w:t>bei denen</w:t>
      </w:r>
      <w:r>
        <w:rPr>
          <w:color w:val="000000" w:themeColor="text1"/>
        </w:rPr>
        <w:t xml:space="preserve"> mit Kleintransportern </w:t>
      </w:r>
      <w:r w:rsidR="000E1347">
        <w:rPr>
          <w:color w:val="000000" w:themeColor="text1"/>
        </w:rPr>
        <w:t>dringend benötigte</w:t>
      </w:r>
      <w:r>
        <w:rPr>
          <w:color w:val="000000" w:themeColor="text1"/>
        </w:rPr>
        <w:t xml:space="preserve"> Schutzausrüstung und </w:t>
      </w:r>
      <w:r w:rsidR="009B2103">
        <w:rPr>
          <w:color w:val="000000" w:themeColor="text1"/>
        </w:rPr>
        <w:t xml:space="preserve">professionelle </w:t>
      </w:r>
      <w:r>
        <w:rPr>
          <w:color w:val="000000" w:themeColor="text1"/>
        </w:rPr>
        <w:t>Reinigungsgerätschaften</w:t>
      </w:r>
      <w:r w:rsidR="009B2103">
        <w:rPr>
          <w:color w:val="000000" w:themeColor="text1"/>
        </w:rPr>
        <w:t xml:space="preserve"> (</w:t>
      </w:r>
      <w:r w:rsidR="00854457">
        <w:rPr>
          <w:color w:val="000000" w:themeColor="text1"/>
        </w:rPr>
        <w:t>beispielsweise</w:t>
      </w:r>
      <w:r w:rsidR="009B2103">
        <w:rPr>
          <w:color w:val="000000" w:themeColor="text1"/>
        </w:rPr>
        <w:t xml:space="preserve"> Dampfstrahler, Bautrocknungsgeräte)</w:t>
      </w:r>
      <w:r>
        <w:rPr>
          <w:color w:val="000000" w:themeColor="text1"/>
        </w:rPr>
        <w:t xml:space="preserve"> </w:t>
      </w:r>
      <w:r w:rsidR="000E1347">
        <w:rPr>
          <w:color w:val="000000" w:themeColor="text1"/>
        </w:rPr>
        <w:t xml:space="preserve">schnell </w:t>
      </w:r>
      <w:r>
        <w:rPr>
          <w:color w:val="000000" w:themeColor="text1"/>
        </w:rPr>
        <w:t xml:space="preserve">zu GTÜ-Partnern im Ahrtalgebiet </w:t>
      </w:r>
      <w:r w:rsidR="000E1347">
        <w:rPr>
          <w:color w:val="000000" w:themeColor="text1"/>
        </w:rPr>
        <w:t xml:space="preserve">transportiert wurden, </w:t>
      </w:r>
      <w:r w:rsidR="00800864">
        <w:rPr>
          <w:color w:val="000000" w:themeColor="text1"/>
        </w:rPr>
        <w:t xml:space="preserve">um diese </w:t>
      </w:r>
      <w:r w:rsidR="00DF083C">
        <w:rPr>
          <w:color w:val="000000" w:themeColor="text1"/>
        </w:rPr>
        <w:t xml:space="preserve">direkt den </w:t>
      </w:r>
      <w:r w:rsidR="00800864">
        <w:rPr>
          <w:color w:val="000000" w:themeColor="text1"/>
        </w:rPr>
        <w:t>Hilfskräften in der Region zur Verfügung zu stellen</w:t>
      </w:r>
      <w:r w:rsidR="000E1347">
        <w:rPr>
          <w:color w:val="000000" w:themeColor="text1"/>
        </w:rPr>
        <w:t>.</w:t>
      </w:r>
    </w:p>
    <w:p w14:paraId="04A3E910" w14:textId="0997D76A" w:rsidR="00832E68" w:rsidRPr="00424EA3" w:rsidRDefault="00A91F2B" w:rsidP="0049281F">
      <w:pPr>
        <w:ind w:right="2120"/>
        <w:rPr>
          <w:rFonts w:cs="Arial"/>
          <w:b/>
          <w:bCs/>
          <w:sz w:val="16"/>
          <w:szCs w:val="16"/>
        </w:rPr>
      </w:pPr>
      <w:r>
        <w:br/>
      </w:r>
      <w:r w:rsidR="00832E68" w:rsidRPr="00424EA3">
        <w:rPr>
          <w:rFonts w:cs="Arial"/>
          <w:b/>
          <w:bCs/>
          <w:sz w:val="16"/>
          <w:szCs w:val="16"/>
        </w:rPr>
        <w:t>Die Gesellschaft für Technische Überwachung mbH (GTÜ)</w:t>
      </w:r>
    </w:p>
    <w:p w14:paraId="1F30ADE2"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ADCE" w14:textId="77777777" w:rsidR="000E7D0A" w:rsidRDefault="000E7D0A" w:rsidP="00A72994">
      <w:r>
        <w:separator/>
      </w:r>
    </w:p>
  </w:endnote>
  <w:endnote w:type="continuationSeparator" w:id="0">
    <w:p w14:paraId="5E472914" w14:textId="77777777" w:rsidR="000E7D0A" w:rsidRDefault="000E7D0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95C85" w14:textId="77777777" w:rsidR="000E7D0A" w:rsidRDefault="000E7D0A" w:rsidP="00A72994">
      <w:r>
        <w:separator/>
      </w:r>
    </w:p>
  </w:footnote>
  <w:footnote w:type="continuationSeparator" w:id="0">
    <w:p w14:paraId="52B4973C" w14:textId="77777777" w:rsidR="000E7D0A" w:rsidRDefault="000E7D0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C16F" w14:textId="77777777" w:rsidR="00832E68" w:rsidRDefault="00820020" w:rsidP="0049082D">
    <w:pPr>
      <w:pStyle w:val="Kopfzeile"/>
      <w:ind w:right="360"/>
    </w:pPr>
    <w:r>
      <w:rPr>
        <w:noProof/>
        <w:lang w:eastAsia="de-DE"/>
      </w:rPr>
      <w:drawing>
        <wp:anchor distT="0" distB="0" distL="114300" distR="114300" simplePos="0" relativeHeight="251659264" behindDoc="1" locked="0" layoutInCell="1" allowOverlap="1" wp14:anchorId="296194EC" wp14:editId="1F9ADE5B">
          <wp:simplePos x="0" y="0"/>
          <wp:positionH relativeFrom="page">
            <wp:posOffset>12065</wp:posOffset>
          </wp:positionH>
          <wp:positionV relativeFrom="paragraph">
            <wp:posOffset>-389741</wp:posOffset>
          </wp:positionV>
          <wp:extent cx="7553324" cy="10676212"/>
          <wp:effectExtent l="0" t="0" r="3810" b="0"/>
          <wp:wrapNone/>
          <wp:docPr id="11" name="Grafik 11"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5C04" w14:textId="77777777" w:rsidR="006344C5" w:rsidRDefault="00820020">
    <w:r>
      <w:rPr>
        <w:noProof/>
        <w:lang w:eastAsia="de-DE"/>
      </w:rPr>
      <w:drawing>
        <wp:anchor distT="0" distB="0" distL="114300" distR="114300" simplePos="0" relativeHeight="251661312" behindDoc="1" locked="0" layoutInCell="1" allowOverlap="1" wp14:anchorId="13510857" wp14:editId="26B9A113">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2133223">
    <w:abstractNumId w:val="6"/>
  </w:num>
  <w:num w:numId="2" w16cid:durableId="1621690105">
    <w:abstractNumId w:val="1"/>
  </w:num>
  <w:num w:numId="3" w16cid:durableId="916550716">
    <w:abstractNumId w:val="4"/>
  </w:num>
  <w:num w:numId="4" w16cid:durableId="213975469">
    <w:abstractNumId w:val="7"/>
  </w:num>
  <w:num w:numId="5" w16cid:durableId="2094888206">
    <w:abstractNumId w:val="8"/>
  </w:num>
  <w:num w:numId="6" w16cid:durableId="1649673783">
    <w:abstractNumId w:val="2"/>
  </w:num>
  <w:num w:numId="7" w16cid:durableId="1689287691">
    <w:abstractNumId w:val="3"/>
  </w:num>
  <w:num w:numId="8" w16cid:durableId="1793204716">
    <w:abstractNumId w:val="5"/>
  </w:num>
  <w:num w:numId="9" w16cid:durableId="1312445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4E"/>
    <w:rsid w:val="0000267C"/>
    <w:rsid w:val="00006ED0"/>
    <w:rsid w:val="00007F02"/>
    <w:rsid w:val="00013E75"/>
    <w:rsid w:val="000279EC"/>
    <w:rsid w:val="0004122A"/>
    <w:rsid w:val="00046D4E"/>
    <w:rsid w:val="00050E62"/>
    <w:rsid w:val="000644FC"/>
    <w:rsid w:val="000810D1"/>
    <w:rsid w:val="0008504C"/>
    <w:rsid w:val="0008685A"/>
    <w:rsid w:val="000910B5"/>
    <w:rsid w:val="00093556"/>
    <w:rsid w:val="000B0C74"/>
    <w:rsid w:val="000B1E21"/>
    <w:rsid w:val="000B5FD4"/>
    <w:rsid w:val="000D0B7B"/>
    <w:rsid w:val="000D3553"/>
    <w:rsid w:val="000E1347"/>
    <w:rsid w:val="000E6C1F"/>
    <w:rsid w:val="000E7D0A"/>
    <w:rsid w:val="000F5D6E"/>
    <w:rsid w:val="00121446"/>
    <w:rsid w:val="00136CBB"/>
    <w:rsid w:val="001661E5"/>
    <w:rsid w:val="00173C12"/>
    <w:rsid w:val="001A35BF"/>
    <w:rsid w:val="001A4A6B"/>
    <w:rsid w:val="001B6BD0"/>
    <w:rsid w:val="001C1A9E"/>
    <w:rsid w:val="001D7A9B"/>
    <w:rsid w:val="001F49A8"/>
    <w:rsid w:val="002052EF"/>
    <w:rsid w:val="0021052D"/>
    <w:rsid w:val="00237371"/>
    <w:rsid w:val="0028259C"/>
    <w:rsid w:val="002B10C1"/>
    <w:rsid w:val="002B2022"/>
    <w:rsid w:val="002C1755"/>
    <w:rsid w:val="002D5BC3"/>
    <w:rsid w:val="002E1D32"/>
    <w:rsid w:val="0030077D"/>
    <w:rsid w:val="00302047"/>
    <w:rsid w:val="00347060"/>
    <w:rsid w:val="0036651C"/>
    <w:rsid w:val="00393E79"/>
    <w:rsid w:val="003A1E9E"/>
    <w:rsid w:val="003A1F80"/>
    <w:rsid w:val="003A7097"/>
    <w:rsid w:val="003B27FA"/>
    <w:rsid w:val="003B29AD"/>
    <w:rsid w:val="003D0E7D"/>
    <w:rsid w:val="003F652C"/>
    <w:rsid w:val="00411972"/>
    <w:rsid w:val="0041295F"/>
    <w:rsid w:val="00424EA3"/>
    <w:rsid w:val="00426BFE"/>
    <w:rsid w:val="00436749"/>
    <w:rsid w:val="00440043"/>
    <w:rsid w:val="00451EFE"/>
    <w:rsid w:val="004604AD"/>
    <w:rsid w:val="00462982"/>
    <w:rsid w:val="00462A94"/>
    <w:rsid w:val="00463ED5"/>
    <w:rsid w:val="004653DA"/>
    <w:rsid w:val="00480A33"/>
    <w:rsid w:val="0048333E"/>
    <w:rsid w:val="00486C44"/>
    <w:rsid w:val="0049082D"/>
    <w:rsid w:val="0049281F"/>
    <w:rsid w:val="0049678B"/>
    <w:rsid w:val="00497179"/>
    <w:rsid w:val="004A171C"/>
    <w:rsid w:val="004A3669"/>
    <w:rsid w:val="004D2734"/>
    <w:rsid w:val="004D381A"/>
    <w:rsid w:val="004D4629"/>
    <w:rsid w:val="004E6089"/>
    <w:rsid w:val="004F09C1"/>
    <w:rsid w:val="00520778"/>
    <w:rsid w:val="0053488E"/>
    <w:rsid w:val="00545A5E"/>
    <w:rsid w:val="00552FBB"/>
    <w:rsid w:val="005631B1"/>
    <w:rsid w:val="00577F66"/>
    <w:rsid w:val="00586E0F"/>
    <w:rsid w:val="0059037B"/>
    <w:rsid w:val="005947D7"/>
    <w:rsid w:val="00595204"/>
    <w:rsid w:val="005A449C"/>
    <w:rsid w:val="005A638B"/>
    <w:rsid w:val="005B7678"/>
    <w:rsid w:val="005E7965"/>
    <w:rsid w:val="00600B0B"/>
    <w:rsid w:val="00632167"/>
    <w:rsid w:val="006344C5"/>
    <w:rsid w:val="00635D49"/>
    <w:rsid w:val="0064179F"/>
    <w:rsid w:val="00663CBB"/>
    <w:rsid w:val="00671F08"/>
    <w:rsid w:val="00675EF5"/>
    <w:rsid w:val="006811A8"/>
    <w:rsid w:val="00685F27"/>
    <w:rsid w:val="006A6EE1"/>
    <w:rsid w:val="006B37D7"/>
    <w:rsid w:val="006D2354"/>
    <w:rsid w:val="006D4603"/>
    <w:rsid w:val="006E1EDE"/>
    <w:rsid w:val="006E6BAF"/>
    <w:rsid w:val="006E7169"/>
    <w:rsid w:val="006E7225"/>
    <w:rsid w:val="0071177B"/>
    <w:rsid w:val="007252ED"/>
    <w:rsid w:val="0073334E"/>
    <w:rsid w:val="007507BF"/>
    <w:rsid w:val="00752392"/>
    <w:rsid w:val="0075479D"/>
    <w:rsid w:val="00761DCF"/>
    <w:rsid w:val="00771677"/>
    <w:rsid w:val="0078040C"/>
    <w:rsid w:val="00791D5D"/>
    <w:rsid w:val="007A5924"/>
    <w:rsid w:val="007B2810"/>
    <w:rsid w:val="007D047F"/>
    <w:rsid w:val="007D05DA"/>
    <w:rsid w:val="007D42ED"/>
    <w:rsid w:val="007E47BE"/>
    <w:rsid w:val="00800864"/>
    <w:rsid w:val="00820020"/>
    <w:rsid w:val="00831161"/>
    <w:rsid w:val="00832E68"/>
    <w:rsid w:val="008334B4"/>
    <w:rsid w:val="0084541B"/>
    <w:rsid w:val="00847C6C"/>
    <w:rsid w:val="00854457"/>
    <w:rsid w:val="008638F0"/>
    <w:rsid w:val="008649DE"/>
    <w:rsid w:val="00873E02"/>
    <w:rsid w:val="00880EC4"/>
    <w:rsid w:val="008865BB"/>
    <w:rsid w:val="0089486C"/>
    <w:rsid w:val="0089591E"/>
    <w:rsid w:val="008A7C20"/>
    <w:rsid w:val="008B06E1"/>
    <w:rsid w:val="008B734D"/>
    <w:rsid w:val="008C13FB"/>
    <w:rsid w:val="008E133F"/>
    <w:rsid w:val="0090396B"/>
    <w:rsid w:val="0092297B"/>
    <w:rsid w:val="009506CF"/>
    <w:rsid w:val="00994E95"/>
    <w:rsid w:val="009B2103"/>
    <w:rsid w:val="009B334F"/>
    <w:rsid w:val="009B47EB"/>
    <w:rsid w:val="009C4D60"/>
    <w:rsid w:val="009E3835"/>
    <w:rsid w:val="00A05897"/>
    <w:rsid w:val="00A31FA6"/>
    <w:rsid w:val="00A37766"/>
    <w:rsid w:val="00A4657E"/>
    <w:rsid w:val="00A5362E"/>
    <w:rsid w:val="00A5534A"/>
    <w:rsid w:val="00A72218"/>
    <w:rsid w:val="00A72994"/>
    <w:rsid w:val="00A77C20"/>
    <w:rsid w:val="00A85B64"/>
    <w:rsid w:val="00A91F2B"/>
    <w:rsid w:val="00A9318D"/>
    <w:rsid w:val="00AB630F"/>
    <w:rsid w:val="00AC60A2"/>
    <w:rsid w:val="00AF1F11"/>
    <w:rsid w:val="00AF2BDB"/>
    <w:rsid w:val="00B03ED5"/>
    <w:rsid w:val="00B05253"/>
    <w:rsid w:val="00B172B6"/>
    <w:rsid w:val="00B17DCF"/>
    <w:rsid w:val="00B30AA5"/>
    <w:rsid w:val="00B36DC4"/>
    <w:rsid w:val="00B40605"/>
    <w:rsid w:val="00B42A84"/>
    <w:rsid w:val="00B7224E"/>
    <w:rsid w:val="00B722AF"/>
    <w:rsid w:val="00B7482C"/>
    <w:rsid w:val="00B929E8"/>
    <w:rsid w:val="00BF1592"/>
    <w:rsid w:val="00BF29E1"/>
    <w:rsid w:val="00C04CDD"/>
    <w:rsid w:val="00C12F51"/>
    <w:rsid w:val="00C13AAD"/>
    <w:rsid w:val="00C1500D"/>
    <w:rsid w:val="00C2067A"/>
    <w:rsid w:val="00C27B1D"/>
    <w:rsid w:val="00C44BC3"/>
    <w:rsid w:val="00C75383"/>
    <w:rsid w:val="00C8443D"/>
    <w:rsid w:val="00C85FDE"/>
    <w:rsid w:val="00C90E04"/>
    <w:rsid w:val="00C94565"/>
    <w:rsid w:val="00CA0E16"/>
    <w:rsid w:val="00CB23A0"/>
    <w:rsid w:val="00CC3CC1"/>
    <w:rsid w:val="00CC46F3"/>
    <w:rsid w:val="00CD0335"/>
    <w:rsid w:val="00D07582"/>
    <w:rsid w:val="00D20AD7"/>
    <w:rsid w:val="00D2371D"/>
    <w:rsid w:val="00D23D66"/>
    <w:rsid w:val="00D36B2C"/>
    <w:rsid w:val="00D52E4D"/>
    <w:rsid w:val="00D64FDE"/>
    <w:rsid w:val="00D72637"/>
    <w:rsid w:val="00D75F6A"/>
    <w:rsid w:val="00D8096A"/>
    <w:rsid w:val="00D902AD"/>
    <w:rsid w:val="00DA7065"/>
    <w:rsid w:val="00DB63D7"/>
    <w:rsid w:val="00DD3B94"/>
    <w:rsid w:val="00DF083C"/>
    <w:rsid w:val="00DF5D40"/>
    <w:rsid w:val="00E30C2B"/>
    <w:rsid w:val="00E44177"/>
    <w:rsid w:val="00E44D4D"/>
    <w:rsid w:val="00E555C7"/>
    <w:rsid w:val="00E94865"/>
    <w:rsid w:val="00EA1EC2"/>
    <w:rsid w:val="00EB1C79"/>
    <w:rsid w:val="00EB2281"/>
    <w:rsid w:val="00ED4D26"/>
    <w:rsid w:val="00EE7F4C"/>
    <w:rsid w:val="00F178FC"/>
    <w:rsid w:val="00F212D0"/>
    <w:rsid w:val="00F41AA9"/>
    <w:rsid w:val="00F73E2D"/>
    <w:rsid w:val="00F92A36"/>
    <w:rsid w:val="00FA3D95"/>
    <w:rsid w:val="00FB1642"/>
    <w:rsid w:val="00FB6CCA"/>
    <w:rsid w:val="00FB783E"/>
    <w:rsid w:val="00FD5812"/>
    <w:rsid w:val="00FD713C"/>
    <w:rsid w:val="00FF0D8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8C56D-C8DE-4697-A25D-14EBD11A7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1138</Words>
  <Characters>7819</Characters>
  <Application>Microsoft Office Word</Application>
  <DocSecurity>0</DocSecurity>
  <Lines>144</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Pape, Catharina</cp:lastModifiedBy>
  <cp:revision>6</cp:revision>
  <cp:lastPrinted>2020-06-10T13:28:00Z</cp:lastPrinted>
  <dcterms:created xsi:type="dcterms:W3CDTF">2022-09-12T11:30:00Z</dcterms:created>
  <dcterms:modified xsi:type="dcterms:W3CDTF">2022-09-12T11:55:00Z</dcterms:modified>
</cp:coreProperties>
</file>