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1" w14:textId="0C4A6C37" w:rsidR="00E12BD2" w:rsidRPr="00FB300D" w:rsidRDefault="00E12BD2">
      <w:pPr>
        <w:rPr>
          <w:rFonts w:ascii="PT Sans" w:eastAsia="PT Sans" w:hAnsi="PT Sans" w:cs="PT Sans"/>
          <w:b/>
          <w:color w:val="1C2033"/>
          <w:sz w:val="34"/>
          <w:szCs w:val="34"/>
        </w:rPr>
      </w:pPr>
    </w:p>
    <w:p w14:paraId="3BC03D32" w14:textId="64C85CB0" w:rsidR="00E12BD2" w:rsidRPr="00102436" w:rsidRDefault="008A5930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</w:rPr>
      </w:pPr>
      <w:r w:rsidRPr="00102436">
        <w:rPr>
          <w:rFonts w:ascii="PT Sans" w:eastAsia="PT Sans" w:hAnsi="PT Sans" w:cs="PT Sans"/>
          <w:color w:val="1C2033"/>
          <w:sz w:val="18"/>
          <w:szCs w:val="18"/>
        </w:rPr>
        <w:t>PRESSEMITTEILUNG</w:t>
      </w:r>
      <w:r w:rsidR="00036212" w:rsidRPr="00102436">
        <w:rPr>
          <w:rFonts w:ascii="PT Sans" w:eastAsia="PT Sans" w:hAnsi="PT Sans" w:cs="PT Sans"/>
          <w:color w:val="1C2033"/>
          <w:sz w:val="18"/>
          <w:szCs w:val="18"/>
        </w:rPr>
        <w:t xml:space="preserve"> </w:t>
      </w:r>
      <w:r w:rsidR="00036212" w:rsidRPr="00102436">
        <w:rPr>
          <w:rFonts w:ascii="PT Sans" w:eastAsia="PT Sans" w:hAnsi="PT Sans" w:cs="PT Sans"/>
        </w:rPr>
        <w:br/>
      </w:r>
      <w:r w:rsidR="00E47580">
        <w:rPr>
          <w:rFonts w:ascii="PT Sans" w:eastAsia="PT Sans" w:hAnsi="PT Sans" w:cs="PT Sans"/>
          <w:color w:val="1C2033"/>
          <w:sz w:val="18"/>
          <w:szCs w:val="18"/>
        </w:rPr>
        <w:t>06. August</w:t>
      </w:r>
      <w:r w:rsidR="0058631A" w:rsidRPr="00102436">
        <w:rPr>
          <w:rFonts w:ascii="PT Sans" w:eastAsia="PT Sans" w:hAnsi="PT Sans" w:cs="PT Sans"/>
          <w:color w:val="1C2033"/>
          <w:sz w:val="18"/>
          <w:szCs w:val="18"/>
          <w:vertAlign w:val="superscript"/>
        </w:rPr>
        <w:t xml:space="preserve"> </w:t>
      </w:r>
      <w:r w:rsidR="00036212" w:rsidRPr="00102436">
        <w:rPr>
          <w:rFonts w:ascii="PT Sans" w:eastAsia="PT Sans" w:hAnsi="PT Sans" w:cs="PT Sans"/>
          <w:color w:val="1C2033"/>
          <w:sz w:val="18"/>
          <w:szCs w:val="18"/>
        </w:rPr>
        <w:t>202</w:t>
      </w:r>
      <w:r w:rsidR="00AB7969" w:rsidRPr="00102436">
        <w:rPr>
          <w:rFonts w:ascii="PT Sans" w:eastAsia="PT Sans" w:hAnsi="PT Sans" w:cs="PT Sans"/>
          <w:color w:val="1C2033"/>
          <w:sz w:val="18"/>
          <w:szCs w:val="18"/>
        </w:rPr>
        <w:t>5</w:t>
      </w:r>
      <w:r w:rsidR="00036212" w:rsidRPr="00102436">
        <w:rPr>
          <w:rFonts w:ascii="PT Sans" w:eastAsia="PT Sans" w:hAnsi="PT Sans" w:cs="PT Sans"/>
          <w:color w:val="1C2033"/>
          <w:sz w:val="18"/>
          <w:szCs w:val="18"/>
        </w:rPr>
        <w:t xml:space="preserve"> </w:t>
      </w:r>
    </w:p>
    <w:p w14:paraId="3BC03D33" w14:textId="403455F7" w:rsidR="00E12BD2" w:rsidRPr="00102436" w:rsidRDefault="00102436">
      <w:pPr>
        <w:spacing w:line="240" w:lineRule="auto"/>
        <w:rPr>
          <w:rFonts w:ascii="PT Sans" w:eastAsia="PT Sans" w:hAnsi="PT Sans" w:cs="PT Sans"/>
          <w:b/>
          <w:color w:val="1C2033"/>
          <w:sz w:val="36"/>
          <w:szCs w:val="36"/>
        </w:rPr>
      </w:pPr>
      <w:bookmarkStart w:id="0" w:name="_heading=h.gjdgxs" w:colFirst="0" w:colLast="0"/>
      <w:bookmarkEnd w:id="0"/>
      <w:r w:rsidRPr="00102436">
        <w:rPr>
          <w:rFonts w:ascii="PT Sans" w:eastAsia="PT Sans" w:hAnsi="PT Sans" w:cs="PT Sans"/>
          <w:b/>
          <w:color w:val="1C2033"/>
          <w:sz w:val="36"/>
          <w:szCs w:val="36"/>
        </w:rPr>
        <w:t>Rolls-Royce und INERATEC starten</w:t>
      </w:r>
      <w:r>
        <w:rPr>
          <w:rFonts w:ascii="PT Sans" w:eastAsia="PT Sans" w:hAnsi="PT Sans" w:cs="PT Sans"/>
          <w:b/>
          <w:color w:val="1C2033"/>
          <w:sz w:val="36"/>
          <w:szCs w:val="36"/>
        </w:rPr>
        <w:t xml:space="preserve"> Partnerschaft für klimafreundliche Rechenzentren</w:t>
      </w:r>
    </w:p>
    <w:p w14:paraId="63DD12B3" w14:textId="12A4C88B" w:rsidR="00706F90" w:rsidRPr="00102436" w:rsidRDefault="00534EBA" w:rsidP="00BD6E64">
      <w:pPr>
        <w:rPr>
          <w:rFonts w:ascii="PT Sans" w:eastAsia="PT Sans" w:hAnsi="PT Sans" w:cs="PT Sans"/>
          <w:i/>
          <w:sz w:val="24"/>
          <w:szCs w:val="24"/>
        </w:rPr>
      </w:pPr>
      <w:r>
        <w:rPr>
          <w:rFonts w:ascii="PT Sans" w:eastAsia="PT Sans" w:hAnsi="PT Sans" w:cs="PT Sans"/>
          <w:b/>
          <w:color w:val="2BAEE5"/>
          <w:sz w:val="30"/>
          <w:szCs w:val="30"/>
        </w:rPr>
        <w:t xml:space="preserve">Angesichts des steigenden Energiebedarfes: </w:t>
      </w:r>
      <w:r w:rsidR="002B0434" w:rsidRPr="002B0434">
        <w:rPr>
          <w:rFonts w:ascii="PT Sans" w:eastAsia="PT Sans" w:hAnsi="PT Sans" w:cs="PT Sans"/>
          <w:b/>
          <w:color w:val="2BAEE5"/>
          <w:sz w:val="30"/>
          <w:szCs w:val="30"/>
        </w:rPr>
        <w:t>e-Fuels von INERATEC sollen künftig Notstromsysteme von Rechenzentren versorgen</w:t>
      </w:r>
    </w:p>
    <w:p w14:paraId="5A439D59" w14:textId="2425F890" w:rsidR="00454342" w:rsidRPr="00235748" w:rsidRDefault="0003685E" w:rsidP="0056765F">
      <w:pPr>
        <w:jc w:val="both"/>
        <w:rPr>
          <w:rFonts w:ascii="PT Sans" w:eastAsia="PT Sans" w:hAnsi="PT Sans" w:cs="PT Sans"/>
          <w:b/>
          <w:bCs/>
          <w:iCs/>
          <w:sz w:val="24"/>
          <w:szCs w:val="24"/>
        </w:rPr>
      </w:pPr>
      <w:r w:rsidRPr="00235748">
        <w:rPr>
          <w:rFonts w:ascii="PT Sans" w:eastAsia="PT Sans" w:hAnsi="PT Sans" w:cs="PT Sans"/>
          <w:b/>
          <w:bCs/>
          <w:iCs/>
          <w:sz w:val="24"/>
          <w:szCs w:val="24"/>
        </w:rPr>
        <w:t>Karlsruhe</w:t>
      </w:r>
      <w:r w:rsidR="00454342"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, </w:t>
      </w:r>
      <w:r w:rsidR="00091D83" w:rsidRPr="00235748">
        <w:rPr>
          <w:rFonts w:ascii="PT Sans" w:eastAsia="PT Sans" w:hAnsi="PT Sans" w:cs="PT Sans"/>
          <w:b/>
          <w:bCs/>
          <w:iCs/>
          <w:sz w:val="24"/>
          <w:szCs w:val="24"/>
        </w:rPr>
        <w:t>Deutschland</w:t>
      </w:r>
      <w:r w:rsidR="00454342"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, </w:t>
      </w:r>
      <w:r w:rsidR="00E47580">
        <w:rPr>
          <w:rFonts w:ascii="PT Sans" w:eastAsia="PT Sans" w:hAnsi="PT Sans" w:cs="PT Sans"/>
          <w:b/>
          <w:bCs/>
          <w:iCs/>
          <w:sz w:val="24"/>
          <w:szCs w:val="24"/>
        </w:rPr>
        <w:t>06</w:t>
      </w:r>
      <w:r w:rsidR="00091D83"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. </w:t>
      </w:r>
      <w:r w:rsidR="00E47580">
        <w:rPr>
          <w:rFonts w:ascii="PT Sans" w:eastAsia="PT Sans" w:hAnsi="PT Sans" w:cs="PT Sans"/>
          <w:b/>
          <w:bCs/>
          <w:iCs/>
          <w:sz w:val="24"/>
          <w:szCs w:val="24"/>
        </w:rPr>
        <w:t>August</w:t>
      </w:r>
      <w:r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2025</w:t>
      </w:r>
      <w:r w:rsidR="00454342"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</w:t>
      </w:r>
      <w:r w:rsidR="00F3779C" w:rsidRPr="00235748">
        <w:rPr>
          <w:rFonts w:ascii="PT Sans" w:eastAsia="PT Sans" w:hAnsi="PT Sans" w:cs="PT Sans"/>
          <w:b/>
          <w:bCs/>
          <w:iCs/>
          <w:sz w:val="24"/>
          <w:szCs w:val="24"/>
        </w:rPr>
        <w:t>–</w:t>
      </w:r>
      <w:r w:rsidR="00454342"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</w:t>
      </w:r>
      <w:r w:rsidR="00235748" w:rsidRPr="00235748">
        <w:rPr>
          <w:rFonts w:ascii="PT Sans" w:eastAsia="PT Sans" w:hAnsi="PT Sans" w:cs="PT Sans"/>
          <w:b/>
          <w:bCs/>
          <w:iCs/>
          <w:sz w:val="24"/>
          <w:szCs w:val="24"/>
        </w:rPr>
        <w:t>Der Technologiekonzern Rolls-Royce und INERATEC</w:t>
      </w:r>
      <w:r w:rsidR="00114498">
        <w:rPr>
          <w:rFonts w:ascii="PT Sans" w:eastAsia="PT Sans" w:hAnsi="PT Sans" w:cs="PT Sans"/>
          <w:b/>
          <w:bCs/>
          <w:iCs/>
          <w:sz w:val="24"/>
          <w:szCs w:val="24"/>
        </w:rPr>
        <w:t>, führender Hersteller von Power-to-X Anlagen und klimafreundliche</w:t>
      </w:r>
      <w:r w:rsidR="00DA3E89">
        <w:rPr>
          <w:rFonts w:ascii="PT Sans" w:eastAsia="PT Sans" w:hAnsi="PT Sans" w:cs="PT Sans"/>
          <w:b/>
          <w:bCs/>
          <w:iCs/>
          <w:sz w:val="24"/>
          <w:szCs w:val="24"/>
        </w:rPr>
        <w:t>n</w:t>
      </w:r>
      <w:r w:rsidR="0011449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e-Fuels,</w:t>
      </w:r>
      <w:r w:rsidR="00235748"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 haben eine strategische Partnerschaft </w:t>
      </w:r>
      <w:r w:rsidR="009E727B">
        <w:rPr>
          <w:rFonts w:ascii="PT Sans" w:eastAsia="PT Sans" w:hAnsi="PT Sans" w:cs="PT Sans"/>
          <w:b/>
          <w:bCs/>
          <w:iCs/>
          <w:sz w:val="24"/>
          <w:szCs w:val="24"/>
        </w:rPr>
        <w:t>geschlossen</w:t>
      </w:r>
      <w:r w:rsidR="00235748" w:rsidRPr="002357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. </w:t>
      </w:r>
      <w:r w:rsidR="00AE7148">
        <w:rPr>
          <w:rFonts w:ascii="PT Sans" w:eastAsia="PT Sans" w:hAnsi="PT Sans" w:cs="PT Sans"/>
          <w:b/>
          <w:bCs/>
          <w:iCs/>
          <w:sz w:val="24"/>
          <w:szCs w:val="24"/>
        </w:rPr>
        <w:t xml:space="preserve">Erklärtes </w:t>
      </w:r>
      <w:r w:rsidR="009F6866">
        <w:rPr>
          <w:rFonts w:ascii="PT Sans" w:eastAsia="PT Sans" w:hAnsi="PT Sans" w:cs="PT Sans"/>
          <w:b/>
          <w:bCs/>
          <w:iCs/>
          <w:sz w:val="24"/>
          <w:szCs w:val="24"/>
        </w:rPr>
        <w:t xml:space="preserve">Ziel der Zusammenarbeit </w:t>
      </w:r>
      <w:r w:rsidR="00235748" w:rsidRPr="00235748">
        <w:rPr>
          <w:rFonts w:ascii="PT Sans" w:eastAsia="PT Sans" w:hAnsi="PT Sans" w:cs="PT Sans"/>
          <w:b/>
          <w:bCs/>
          <w:iCs/>
          <w:sz w:val="24"/>
          <w:szCs w:val="24"/>
        </w:rPr>
        <w:t>ist es, die klimaneutralen e-Fuels von INERATEC künftig in Notstromsystemen von Rechenzentren einzusetzen – und damit eine neue, bisher kaum beachtete Rolle von e-Fuels im digitalen Zeitalter zu etablieren.</w:t>
      </w:r>
    </w:p>
    <w:p w14:paraId="129F9B1A" w14:textId="2139A0D6" w:rsidR="00A4450D" w:rsidRPr="00A4450D" w:rsidRDefault="00A4450D" w:rsidP="000A7036">
      <w:pPr>
        <w:rPr>
          <w:rFonts w:ascii="PT Sans" w:eastAsia="PT Sans" w:hAnsi="PT Sans" w:cs="PT Sans"/>
          <w:b/>
          <w:color w:val="2BAEE5"/>
          <w:sz w:val="30"/>
          <w:szCs w:val="30"/>
        </w:rPr>
      </w:pPr>
      <w:r w:rsidRPr="00A4450D">
        <w:rPr>
          <w:rFonts w:ascii="PT Sans" w:eastAsia="PT Sans" w:hAnsi="PT Sans" w:cs="PT Sans"/>
          <w:b/>
          <w:color w:val="2BAEE5"/>
          <w:sz w:val="30"/>
          <w:szCs w:val="30"/>
        </w:rPr>
        <w:t>Neue Perspektive für e-Fuels: Klimaneutrale Energie für Rechenzentren</w:t>
      </w:r>
    </w:p>
    <w:p w14:paraId="6E8C0CA3" w14:textId="56EEA4E4" w:rsidR="00115308" w:rsidRPr="00115308" w:rsidRDefault="00CB1E23" w:rsidP="0056765F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CB1E23">
        <w:rPr>
          <w:rFonts w:ascii="PT Sans" w:eastAsia="PT Sans" w:hAnsi="PT Sans" w:cs="PT Sans"/>
          <w:iCs/>
          <w:sz w:val="24"/>
          <w:szCs w:val="24"/>
        </w:rPr>
        <w:t xml:space="preserve">Rechenzentren gehören zu den am stärksten wachsenden </w:t>
      </w:r>
      <w:r w:rsidR="000969D8" w:rsidRPr="00CB1E23">
        <w:rPr>
          <w:rFonts w:ascii="PT Sans" w:eastAsia="PT Sans" w:hAnsi="PT Sans" w:cs="PT Sans"/>
          <w:iCs/>
          <w:sz w:val="24"/>
          <w:szCs w:val="24"/>
        </w:rPr>
        <w:t>Energieverbrauchern</w:t>
      </w:r>
      <w:r w:rsidR="000969D8">
        <w:rPr>
          <w:rFonts w:ascii="PT Sans" w:eastAsia="PT Sans" w:hAnsi="PT Sans" w:cs="PT Sans"/>
          <w:iCs/>
          <w:sz w:val="24"/>
          <w:szCs w:val="24"/>
        </w:rPr>
        <w:t xml:space="preserve">, </w:t>
      </w:r>
      <w:r w:rsidR="000969D8" w:rsidRPr="00CB1E23">
        <w:rPr>
          <w:rFonts w:ascii="PT Sans" w:eastAsia="PT Sans" w:hAnsi="PT Sans" w:cs="PT Sans"/>
          <w:iCs/>
          <w:sz w:val="24"/>
          <w:szCs w:val="24"/>
        </w:rPr>
        <w:t>insbesondere</w:t>
      </w:r>
      <w:r w:rsidRPr="00CB1E23">
        <w:rPr>
          <w:rFonts w:ascii="PT Sans" w:eastAsia="PT Sans" w:hAnsi="PT Sans" w:cs="PT Sans"/>
          <w:iCs/>
          <w:sz w:val="24"/>
          <w:szCs w:val="24"/>
        </w:rPr>
        <w:t xml:space="preserve"> durch den zunehmenden Einsatz künstlicher Intelligenz.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 xml:space="preserve"> Gleichzeitig müssen </w:t>
      </w:r>
      <w:r w:rsidR="00462F43">
        <w:rPr>
          <w:rFonts w:ascii="PT Sans" w:eastAsia="PT Sans" w:hAnsi="PT Sans" w:cs="PT Sans"/>
          <w:iCs/>
          <w:sz w:val="24"/>
          <w:szCs w:val="24"/>
        </w:rPr>
        <w:t>diese Rech</w:t>
      </w:r>
      <w:r w:rsidR="0056765F">
        <w:rPr>
          <w:rFonts w:ascii="PT Sans" w:eastAsia="PT Sans" w:hAnsi="PT Sans" w:cs="PT Sans"/>
          <w:iCs/>
          <w:sz w:val="24"/>
          <w:szCs w:val="24"/>
        </w:rPr>
        <w:t>en</w:t>
      </w:r>
      <w:r w:rsidR="00462F43">
        <w:rPr>
          <w:rFonts w:ascii="PT Sans" w:eastAsia="PT Sans" w:hAnsi="PT Sans" w:cs="PT Sans"/>
          <w:iCs/>
          <w:sz w:val="24"/>
          <w:szCs w:val="24"/>
        </w:rPr>
        <w:t xml:space="preserve">zentren, </w:t>
      </w:r>
      <w:r w:rsidR="0056765F">
        <w:rPr>
          <w:rFonts w:ascii="PT Sans" w:eastAsia="PT Sans" w:hAnsi="PT Sans" w:cs="PT Sans"/>
          <w:iCs/>
          <w:sz w:val="24"/>
          <w:szCs w:val="24"/>
        </w:rPr>
        <w:t>die teils zur</w:t>
      </w:r>
      <w:r w:rsidR="00462F43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>kritische</w:t>
      </w:r>
      <w:r w:rsidR="0056765F">
        <w:rPr>
          <w:rFonts w:ascii="PT Sans" w:eastAsia="PT Sans" w:hAnsi="PT Sans" w:cs="PT Sans"/>
          <w:iCs/>
          <w:sz w:val="24"/>
          <w:szCs w:val="24"/>
        </w:rPr>
        <w:t>n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 xml:space="preserve"> Infrastruktur </w:t>
      </w:r>
      <w:r w:rsidR="0056765F">
        <w:rPr>
          <w:rFonts w:ascii="PT Sans" w:eastAsia="PT Sans" w:hAnsi="PT Sans" w:cs="PT Sans"/>
          <w:iCs/>
          <w:sz w:val="24"/>
          <w:szCs w:val="24"/>
        </w:rPr>
        <w:t>gehören,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 xml:space="preserve"> gegen Stromausfälle abgesichert werden. Genau hier setzt die Partnerschaft zwischen Rolls-Royce</w:t>
      </w:r>
      <w:r w:rsidR="00412F7C">
        <w:rPr>
          <w:rFonts w:ascii="PT Sans" w:eastAsia="PT Sans" w:hAnsi="PT Sans" w:cs="PT Sans"/>
          <w:iCs/>
          <w:sz w:val="24"/>
          <w:szCs w:val="24"/>
        </w:rPr>
        <w:t xml:space="preserve"> Power Systems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 xml:space="preserve"> und INERATEC an: Gemeinsam wollen die Unternehmen INERATECs synthetische</w:t>
      </w:r>
      <w:r w:rsidR="0056765F">
        <w:rPr>
          <w:rFonts w:ascii="PT Sans" w:eastAsia="PT Sans" w:hAnsi="PT Sans" w:cs="PT Sans"/>
          <w:iCs/>
          <w:sz w:val="24"/>
          <w:szCs w:val="24"/>
        </w:rPr>
        <w:t>n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 xml:space="preserve"> e-Diesel aus grünem Wasserstoff und CO₂ als Ersatz für fossilen Diesel in Generatoren einsetzen</w:t>
      </w:r>
      <w:r w:rsidR="0056765F">
        <w:rPr>
          <w:rFonts w:ascii="PT Sans" w:eastAsia="PT Sans" w:hAnsi="PT Sans" w:cs="PT Sans"/>
          <w:iCs/>
          <w:sz w:val="24"/>
          <w:szCs w:val="24"/>
        </w:rPr>
        <w:t>. Der Fokus liegt dabei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 xml:space="preserve"> zunächst auf deutsche</w:t>
      </w:r>
      <w:r w:rsidR="0056765F">
        <w:rPr>
          <w:rFonts w:ascii="PT Sans" w:eastAsia="PT Sans" w:hAnsi="PT Sans" w:cs="PT Sans"/>
          <w:iCs/>
          <w:sz w:val="24"/>
          <w:szCs w:val="24"/>
        </w:rPr>
        <w:t>n</w:t>
      </w:r>
      <w:r w:rsidR="00115308" w:rsidRPr="00115308">
        <w:rPr>
          <w:rFonts w:ascii="PT Sans" w:eastAsia="PT Sans" w:hAnsi="PT Sans" w:cs="PT Sans"/>
          <w:iCs/>
          <w:sz w:val="24"/>
          <w:szCs w:val="24"/>
        </w:rPr>
        <w:t xml:space="preserve"> Rechenzentren.</w:t>
      </w:r>
    </w:p>
    <w:p w14:paraId="261774B3" w14:textId="29E7AE8B" w:rsidR="00115308" w:rsidRDefault="00115308" w:rsidP="0056765F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115308">
        <w:rPr>
          <w:rFonts w:ascii="PT Sans" w:eastAsia="PT Sans" w:hAnsi="PT Sans" w:cs="PT Sans"/>
          <w:iCs/>
          <w:sz w:val="24"/>
          <w:szCs w:val="24"/>
        </w:rPr>
        <w:t>Rolls-Royce</w:t>
      </w:r>
      <w:r w:rsidR="000969D8">
        <w:rPr>
          <w:rFonts w:ascii="PT Sans" w:eastAsia="PT Sans" w:hAnsi="PT Sans" w:cs="PT Sans"/>
          <w:iCs/>
          <w:sz w:val="24"/>
          <w:szCs w:val="24"/>
        </w:rPr>
        <w:t xml:space="preserve"> Power Systems</w:t>
      </w:r>
      <w:r w:rsidRPr="00115308">
        <w:rPr>
          <w:rFonts w:ascii="PT Sans" w:eastAsia="PT Sans" w:hAnsi="PT Sans" w:cs="PT Sans"/>
          <w:iCs/>
          <w:sz w:val="24"/>
          <w:szCs w:val="24"/>
        </w:rPr>
        <w:t xml:space="preserve"> plant, die </w:t>
      </w:r>
      <w:r w:rsidR="00D86FB1">
        <w:rPr>
          <w:rFonts w:ascii="PT Sans" w:eastAsia="PT Sans" w:hAnsi="PT Sans" w:cs="PT Sans"/>
          <w:iCs/>
          <w:sz w:val="24"/>
          <w:szCs w:val="24"/>
        </w:rPr>
        <w:t xml:space="preserve">Nutzung </w:t>
      </w:r>
      <w:r w:rsidR="00D86FB1" w:rsidRPr="00115308">
        <w:rPr>
          <w:rFonts w:ascii="PT Sans" w:eastAsia="PT Sans" w:hAnsi="PT Sans" w:cs="PT Sans"/>
          <w:iCs/>
          <w:sz w:val="24"/>
          <w:szCs w:val="24"/>
        </w:rPr>
        <w:t>nachhaltige</w:t>
      </w:r>
      <w:r w:rsidR="00D86FB1">
        <w:rPr>
          <w:rFonts w:ascii="PT Sans" w:eastAsia="PT Sans" w:hAnsi="PT Sans" w:cs="PT Sans"/>
          <w:iCs/>
          <w:sz w:val="24"/>
          <w:szCs w:val="24"/>
        </w:rPr>
        <w:t>r</w:t>
      </w:r>
      <w:r w:rsidR="00D86FB1" w:rsidRPr="00115308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="0056765F">
        <w:rPr>
          <w:rFonts w:ascii="PT Sans" w:eastAsia="PT Sans" w:hAnsi="PT Sans" w:cs="PT Sans"/>
          <w:iCs/>
          <w:sz w:val="24"/>
          <w:szCs w:val="24"/>
        </w:rPr>
        <w:t>Kraftstoffe</w:t>
      </w:r>
      <w:r w:rsidRPr="00115308">
        <w:rPr>
          <w:rFonts w:ascii="PT Sans" w:eastAsia="PT Sans" w:hAnsi="PT Sans" w:cs="PT Sans"/>
          <w:iCs/>
          <w:sz w:val="24"/>
          <w:szCs w:val="24"/>
        </w:rPr>
        <w:t xml:space="preserve"> von INERATEC </w:t>
      </w:r>
      <w:r w:rsidR="00F21A6C">
        <w:rPr>
          <w:rFonts w:ascii="PT Sans" w:eastAsia="PT Sans" w:hAnsi="PT Sans" w:cs="PT Sans"/>
          <w:iCs/>
          <w:sz w:val="24"/>
          <w:szCs w:val="24"/>
        </w:rPr>
        <w:t>in</w:t>
      </w:r>
      <w:r w:rsidRPr="00115308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="00F21A6C" w:rsidRPr="00115308">
        <w:rPr>
          <w:rFonts w:ascii="PT Sans" w:eastAsia="PT Sans" w:hAnsi="PT Sans" w:cs="PT Sans"/>
          <w:iCs/>
          <w:sz w:val="24"/>
          <w:szCs w:val="24"/>
        </w:rPr>
        <w:t>seine</w:t>
      </w:r>
      <w:r w:rsidR="00F21A6C">
        <w:rPr>
          <w:rFonts w:ascii="PT Sans" w:eastAsia="PT Sans" w:hAnsi="PT Sans" w:cs="PT Sans"/>
          <w:iCs/>
          <w:sz w:val="24"/>
          <w:szCs w:val="24"/>
        </w:rPr>
        <w:t>n</w:t>
      </w:r>
      <w:r w:rsidR="00F21A6C" w:rsidRPr="00115308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Pr="00115308">
        <w:rPr>
          <w:rFonts w:ascii="PT Sans" w:eastAsia="PT Sans" w:hAnsi="PT Sans" w:cs="PT Sans"/>
          <w:iCs/>
          <w:sz w:val="24"/>
          <w:szCs w:val="24"/>
        </w:rPr>
        <w:t>Notstromsysteme</w:t>
      </w:r>
      <w:r w:rsidR="00F21A6C">
        <w:rPr>
          <w:rFonts w:ascii="PT Sans" w:eastAsia="PT Sans" w:hAnsi="PT Sans" w:cs="PT Sans"/>
          <w:iCs/>
          <w:sz w:val="24"/>
          <w:szCs w:val="24"/>
        </w:rPr>
        <w:t>n</w:t>
      </w:r>
      <w:r w:rsidRPr="00115308">
        <w:rPr>
          <w:rFonts w:ascii="PT Sans" w:eastAsia="PT Sans" w:hAnsi="PT Sans" w:cs="PT Sans"/>
          <w:iCs/>
          <w:sz w:val="24"/>
          <w:szCs w:val="24"/>
        </w:rPr>
        <w:t xml:space="preserve"> in der Energieversorgung von Rechenzentren zu </w:t>
      </w:r>
      <w:r w:rsidR="00D86FB1">
        <w:rPr>
          <w:rFonts w:ascii="PT Sans" w:eastAsia="PT Sans" w:hAnsi="PT Sans" w:cs="PT Sans"/>
          <w:iCs/>
          <w:sz w:val="24"/>
          <w:szCs w:val="24"/>
        </w:rPr>
        <w:t>unterstützen</w:t>
      </w:r>
      <w:r w:rsidRPr="00115308">
        <w:rPr>
          <w:rFonts w:ascii="PT Sans" w:eastAsia="PT Sans" w:hAnsi="PT Sans" w:cs="PT Sans"/>
          <w:iCs/>
          <w:sz w:val="24"/>
          <w:szCs w:val="24"/>
        </w:rPr>
        <w:t>. So entsteht eine CO₂-neutrale, kosteneffiziente und betriebssichere Lösung für ein</w:t>
      </w:r>
      <w:r w:rsidR="00F21A6C">
        <w:rPr>
          <w:rFonts w:ascii="PT Sans" w:eastAsia="PT Sans" w:hAnsi="PT Sans" w:cs="PT Sans"/>
          <w:iCs/>
          <w:sz w:val="24"/>
          <w:szCs w:val="24"/>
        </w:rPr>
        <w:t>e</w:t>
      </w:r>
      <w:r w:rsidRPr="00115308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="00F21A6C">
        <w:rPr>
          <w:rFonts w:ascii="PT Sans" w:eastAsia="PT Sans" w:hAnsi="PT Sans" w:cs="PT Sans"/>
          <w:iCs/>
          <w:sz w:val="24"/>
          <w:szCs w:val="24"/>
        </w:rPr>
        <w:t xml:space="preserve">der Herausforderungen </w:t>
      </w:r>
      <w:r w:rsidRPr="00115308">
        <w:rPr>
          <w:rFonts w:ascii="PT Sans" w:eastAsia="PT Sans" w:hAnsi="PT Sans" w:cs="PT Sans"/>
          <w:iCs/>
          <w:sz w:val="24"/>
          <w:szCs w:val="24"/>
        </w:rPr>
        <w:t>der digitalen Infrastruktur.</w:t>
      </w:r>
      <w:r w:rsidR="008B543A">
        <w:rPr>
          <w:rFonts w:ascii="PT Sans" w:eastAsia="PT Sans" w:hAnsi="PT Sans" w:cs="PT Sans"/>
          <w:iCs/>
          <w:sz w:val="24"/>
          <w:szCs w:val="24"/>
        </w:rPr>
        <w:t xml:space="preserve"> </w:t>
      </w:r>
    </w:p>
    <w:p w14:paraId="254CC178" w14:textId="2FE6B321" w:rsidR="008B543A" w:rsidRPr="004C4126" w:rsidRDefault="008B543A" w:rsidP="0056765F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4C4126">
        <w:rPr>
          <w:rFonts w:ascii="PT Sans" w:eastAsia="PT Sans" w:hAnsi="PT Sans" w:cs="PT Sans"/>
          <w:iCs/>
          <w:sz w:val="24"/>
          <w:szCs w:val="24"/>
        </w:rPr>
        <w:t>„</w:t>
      </w:r>
      <w:proofErr w:type="spellStart"/>
      <w:r w:rsidR="001530BC" w:rsidRPr="004C4126">
        <w:rPr>
          <w:rFonts w:ascii="PT Sans" w:eastAsia="PT Sans" w:hAnsi="PT Sans" w:cs="PT Sans"/>
          <w:iCs/>
          <w:sz w:val="24"/>
          <w:szCs w:val="24"/>
        </w:rPr>
        <w:t>mtu</w:t>
      </w:r>
      <w:proofErr w:type="spellEnd"/>
      <w:r w:rsidR="001530BC" w:rsidRPr="004C4126">
        <w:rPr>
          <w:rFonts w:ascii="PT Sans" w:eastAsia="PT Sans" w:hAnsi="PT Sans" w:cs="PT Sans"/>
          <w:iCs/>
          <w:sz w:val="24"/>
          <w:szCs w:val="24"/>
        </w:rPr>
        <w:t>-No</w:t>
      </w:r>
      <w:r w:rsidR="001530BC">
        <w:rPr>
          <w:rFonts w:ascii="PT Sans" w:eastAsia="PT Sans" w:hAnsi="PT Sans" w:cs="PT Sans"/>
          <w:iCs/>
          <w:sz w:val="24"/>
          <w:szCs w:val="24"/>
        </w:rPr>
        <w:t>t</w:t>
      </w:r>
      <w:r w:rsidR="001530BC" w:rsidRPr="004C4126">
        <w:rPr>
          <w:rFonts w:ascii="PT Sans" w:eastAsia="PT Sans" w:hAnsi="PT Sans" w:cs="PT Sans"/>
          <w:iCs/>
          <w:sz w:val="24"/>
          <w:szCs w:val="24"/>
        </w:rPr>
        <w:t xml:space="preserve">stromaggregate </w:t>
      </w:r>
      <w:r w:rsidR="001530BC">
        <w:rPr>
          <w:rFonts w:ascii="PT Sans" w:eastAsia="PT Sans" w:hAnsi="PT Sans" w:cs="PT Sans"/>
          <w:iCs/>
          <w:sz w:val="24"/>
          <w:szCs w:val="24"/>
        </w:rPr>
        <w:t xml:space="preserve">von Rolls-Royce </w:t>
      </w:r>
      <w:r w:rsidR="001530BC" w:rsidRPr="004C4126">
        <w:rPr>
          <w:rFonts w:ascii="PT Sans" w:eastAsia="PT Sans" w:hAnsi="PT Sans" w:cs="PT Sans"/>
          <w:iCs/>
          <w:sz w:val="24"/>
          <w:szCs w:val="24"/>
        </w:rPr>
        <w:t xml:space="preserve">sind bereits für </w:t>
      </w:r>
      <w:r w:rsidR="001530BC">
        <w:rPr>
          <w:rFonts w:ascii="PT Sans" w:eastAsia="PT Sans" w:hAnsi="PT Sans" w:cs="PT Sans"/>
          <w:iCs/>
          <w:sz w:val="24"/>
          <w:szCs w:val="24"/>
        </w:rPr>
        <w:t>den Betrieb mit nachhaltigen Kraftstoffen</w:t>
      </w:r>
      <w:r w:rsidR="006D6AD3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="001530BC">
        <w:rPr>
          <w:rFonts w:ascii="PT Sans" w:eastAsia="PT Sans" w:hAnsi="PT Sans" w:cs="PT Sans"/>
          <w:iCs/>
          <w:sz w:val="24"/>
          <w:szCs w:val="24"/>
        </w:rPr>
        <w:t xml:space="preserve">freigegeben. </w:t>
      </w:r>
      <w:r w:rsidR="001530BC" w:rsidRPr="001530BC">
        <w:rPr>
          <w:rFonts w:ascii="PT Sans" w:eastAsia="PT Sans" w:hAnsi="PT Sans" w:cs="PT Sans"/>
          <w:iCs/>
          <w:sz w:val="24"/>
          <w:szCs w:val="24"/>
        </w:rPr>
        <w:t>Uns</w:t>
      </w:r>
      <w:r w:rsidR="001530BC" w:rsidRPr="004C4126">
        <w:rPr>
          <w:rFonts w:ascii="PT Sans" w:eastAsia="PT Sans" w:hAnsi="PT Sans" w:cs="PT Sans"/>
          <w:iCs/>
          <w:sz w:val="24"/>
          <w:szCs w:val="24"/>
        </w:rPr>
        <w:t xml:space="preserve">ere Kunden </w:t>
      </w:r>
      <w:r w:rsidR="00D86FB1">
        <w:rPr>
          <w:rFonts w:ascii="PT Sans" w:eastAsia="PT Sans" w:hAnsi="PT Sans" w:cs="PT Sans"/>
          <w:iCs/>
          <w:sz w:val="24"/>
          <w:szCs w:val="24"/>
        </w:rPr>
        <w:t>aus dem Bereich kritische Infrastruktur wie bspw.</w:t>
      </w:r>
      <w:r w:rsidR="001530BC" w:rsidRPr="004C4126">
        <w:rPr>
          <w:rFonts w:ascii="PT Sans" w:eastAsia="PT Sans" w:hAnsi="PT Sans" w:cs="PT Sans"/>
          <w:iCs/>
          <w:sz w:val="24"/>
          <w:szCs w:val="24"/>
        </w:rPr>
        <w:t xml:space="preserve"> Rechenzentren, die ihren CO</w:t>
      </w:r>
      <w:r w:rsidR="001530BC" w:rsidRPr="004C4126">
        <w:rPr>
          <w:rFonts w:ascii="PT Sans" w:eastAsia="PT Sans" w:hAnsi="PT Sans" w:cs="PT Sans"/>
          <w:iCs/>
          <w:sz w:val="24"/>
          <w:szCs w:val="24"/>
          <w:vertAlign w:val="subscript"/>
        </w:rPr>
        <w:t>2</w:t>
      </w:r>
      <w:r w:rsidR="001530BC" w:rsidRPr="004C4126">
        <w:rPr>
          <w:rFonts w:ascii="PT Sans" w:eastAsia="PT Sans" w:hAnsi="PT Sans" w:cs="PT Sans"/>
          <w:iCs/>
          <w:sz w:val="24"/>
          <w:szCs w:val="24"/>
        </w:rPr>
        <w:t>-Fußabdruck verbessern wolle</w:t>
      </w:r>
      <w:r w:rsidR="001530BC">
        <w:rPr>
          <w:rFonts w:ascii="PT Sans" w:eastAsia="PT Sans" w:hAnsi="PT Sans" w:cs="PT Sans"/>
          <w:iCs/>
          <w:sz w:val="24"/>
          <w:szCs w:val="24"/>
        </w:rPr>
        <w:t xml:space="preserve">n, können </w:t>
      </w:r>
      <w:r w:rsidR="00367466">
        <w:rPr>
          <w:rFonts w:ascii="PT Sans" w:eastAsia="PT Sans" w:hAnsi="PT Sans" w:cs="PT Sans"/>
          <w:iCs/>
          <w:sz w:val="24"/>
          <w:szCs w:val="24"/>
        </w:rPr>
        <w:t xml:space="preserve">bald auch </w:t>
      </w:r>
      <w:r w:rsidR="001530BC">
        <w:rPr>
          <w:rFonts w:ascii="PT Sans" w:eastAsia="PT Sans" w:hAnsi="PT Sans" w:cs="PT Sans"/>
          <w:iCs/>
          <w:sz w:val="24"/>
          <w:szCs w:val="24"/>
        </w:rPr>
        <w:t>e-Fuels nutzen</w:t>
      </w:r>
      <w:r w:rsidR="006D6AD3">
        <w:rPr>
          <w:rFonts w:ascii="PT Sans" w:eastAsia="PT Sans" w:hAnsi="PT Sans" w:cs="PT Sans"/>
          <w:iCs/>
          <w:sz w:val="24"/>
          <w:szCs w:val="24"/>
        </w:rPr>
        <w:t xml:space="preserve">. Gemeinsam mit INERATEC </w:t>
      </w:r>
      <w:r w:rsidR="00367466">
        <w:rPr>
          <w:rFonts w:ascii="PT Sans" w:eastAsia="PT Sans" w:hAnsi="PT Sans" w:cs="PT Sans"/>
          <w:iCs/>
          <w:sz w:val="24"/>
          <w:szCs w:val="24"/>
        </w:rPr>
        <w:t xml:space="preserve">setzen </w:t>
      </w:r>
      <w:r w:rsidR="006D6AD3">
        <w:rPr>
          <w:rFonts w:ascii="PT Sans" w:eastAsia="PT Sans" w:hAnsi="PT Sans" w:cs="PT Sans"/>
          <w:iCs/>
          <w:sz w:val="24"/>
          <w:szCs w:val="24"/>
        </w:rPr>
        <w:t xml:space="preserve">wir </w:t>
      </w:r>
      <w:r w:rsidR="00367466">
        <w:rPr>
          <w:rFonts w:ascii="PT Sans" w:eastAsia="PT Sans" w:hAnsi="PT Sans" w:cs="PT Sans"/>
          <w:iCs/>
          <w:sz w:val="24"/>
          <w:szCs w:val="24"/>
        </w:rPr>
        <w:t xml:space="preserve">uns für </w:t>
      </w:r>
      <w:r w:rsidR="006D6AD3">
        <w:rPr>
          <w:rFonts w:ascii="PT Sans" w:eastAsia="PT Sans" w:hAnsi="PT Sans" w:cs="PT Sans"/>
          <w:iCs/>
          <w:sz w:val="24"/>
          <w:szCs w:val="24"/>
        </w:rPr>
        <w:t xml:space="preserve">die Nutzung von e-Fuels </w:t>
      </w:r>
      <w:r w:rsidR="00367466">
        <w:rPr>
          <w:rFonts w:ascii="PT Sans" w:eastAsia="PT Sans" w:hAnsi="PT Sans" w:cs="PT Sans"/>
          <w:iCs/>
          <w:sz w:val="24"/>
          <w:szCs w:val="24"/>
        </w:rPr>
        <w:t xml:space="preserve">bei </w:t>
      </w:r>
      <w:r w:rsidR="006D6AD3">
        <w:rPr>
          <w:rFonts w:ascii="PT Sans" w:eastAsia="PT Sans" w:hAnsi="PT Sans" w:cs="PT Sans"/>
          <w:iCs/>
          <w:sz w:val="24"/>
          <w:szCs w:val="24"/>
        </w:rPr>
        <w:t xml:space="preserve">Rechenzentren </w:t>
      </w:r>
      <w:r w:rsidR="00367466">
        <w:rPr>
          <w:rFonts w:ascii="PT Sans" w:eastAsia="PT Sans" w:hAnsi="PT Sans" w:cs="PT Sans"/>
          <w:iCs/>
          <w:sz w:val="24"/>
          <w:szCs w:val="24"/>
        </w:rPr>
        <w:t>ein</w:t>
      </w:r>
      <w:r w:rsidR="006D6AD3">
        <w:rPr>
          <w:rFonts w:ascii="PT Sans" w:eastAsia="PT Sans" w:hAnsi="PT Sans" w:cs="PT Sans"/>
          <w:iCs/>
          <w:sz w:val="24"/>
          <w:szCs w:val="24"/>
        </w:rPr>
        <w:t>“,</w:t>
      </w:r>
      <w:r w:rsidR="00151892" w:rsidRPr="004C4126">
        <w:rPr>
          <w:rFonts w:ascii="PT Sans" w:eastAsia="PT Sans" w:hAnsi="PT Sans" w:cs="PT Sans"/>
          <w:iCs/>
          <w:sz w:val="24"/>
          <w:szCs w:val="24"/>
        </w:rPr>
        <w:t xml:space="preserve"> erklärte </w:t>
      </w:r>
      <w:r w:rsidR="00DE5E72" w:rsidRPr="004C4126">
        <w:rPr>
          <w:rFonts w:ascii="PT Sans" w:eastAsia="PT Sans" w:hAnsi="PT Sans" w:cs="PT Sans"/>
          <w:iCs/>
          <w:sz w:val="24"/>
          <w:szCs w:val="24"/>
        </w:rPr>
        <w:t>Tobias Osterm</w:t>
      </w:r>
      <w:r w:rsidR="00335350" w:rsidRPr="004C4126">
        <w:rPr>
          <w:rFonts w:ascii="PT Sans" w:eastAsia="PT Sans" w:hAnsi="PT Sans" w:cs="PT Sans"/>
          <w:iCs/>
          <w:sz w:val="24"/>
          <w:szCs w:val="24"/>
        </w:rPr>
        <w:t>a</w:t>
      </w:r>
      <w:r w:rsidR="00DE5E72" w:rsidRPr="004C4126">
        <w:rPr>
          <w:rFonts w:ascii="PT Sans" w:eastAsia="PT Sans" w:hAnsi="PT Sans" w:cs="PT Sans"/>
          <w:iCs/>
          <w:sz w:val="24"/>
          <w:szCs w:val="24"/>
        </w:rPr>
        <w:t>ier</w:t>
      </w:r>
      <w:r w:rsidR="00151892" w:rsidRPr="004C4126">
        <w:rPr>
          <w:rFonts w:ascii="PT Sans" w:eastAsia="PT Sans" w:hAnsi="PT Sans" w:cs="PT Sans"/>
          <w:iCs/>
          <w:sz w:val="24"/>
          <w:szCs w:val="24"/>
        </w:rPr>
        <w:t xml:space="preserve">, </w:t>
      </w:r>
      <w:r w:rsidR="006378BA" w:rsidRPr="004C4126">
        <w:rPr>
          <w:rFonts w:ascii="PT Sans" w:eastAsia="PT Sans" w:hAnsi="PT Sans" w:cs="PT Sans"/>
          <w:iCs/>
          <w:sz w:val="24"/>
          <w:szCs w:val="24"/>
        </w:rPr>
        <w:t xml:space="preserve">President </w:t>
      </w:r>
      <w:r w:rsidR="006D6AD3">
        <w:rPr>
          <w:rFonts w:ascii="PT Sans" w:eastAsia="PT Sans" w:hAnsi="PT Sans" w:cs="PT Sans"/>
          <w:iCs/>
          <w:sz w:val="24"/>
          <w:szCs w:val="24"/>
        </w:rPr>
        <w:t xml:space="preserve">der Business Unit </w:t>
      </w:r>
      <w:proofErr w:type="spellStart"/>
      <w:r w:rsidR="006378BA" w:rsidRPr="004C4126">
        <w:rPr>
          <w:rFonts w:ascii="PT Sans" w:eastAsia="PT Sans" w:hAnsi="PT Sans" w:cs="PT Sans"/>
          <w:iCs/>
          <w:sz w:val="24"/>
          <w:szCs w:val="24"/>
        </w:rPr>
        <w:t>Stationary</w:t>
      </w:r>
      <w:proofErr w:type="spellEnd"/>
      <w:r w:rsidR="00151892" w:rsidRPr="004C4126">
        <w:rPr>
          <w:rFonts w:ascii="PT Sans" w:eastAsia="PT Sans" w:hAnsi="PT Sans" w:cs="PT Sans"/>
          <w:iCs/>
          <w:sz w:val="24"/>
          <w:szCs w:val="24"/>
        </w:rPr>
        <w:t xml:space="preserve"> </w:t>
      </w:r>
      <w:r w:rsidR="006D6AD3">
        <w:rPr>
          <w:rFonts w:ascii="PT Sans" w:eastAsia="PT Sans" w:hAnsi="PT Sans" w:cs="PT Sans"/>
          <w:iCs/>
          <w:sz w:val="24"/>
          <w:szCs w:val="24"/>
        </w:rPr>
        <w:t xml:space="preserve">Power Solutions </w:t>
      </w:r>
      <w:r w:rsidR="00151892" w:rsidRPr="004C4126">
        <w:rPr>
          <w:rFonts w:ascii="PT Sans" w:eastAsia="PT Sans" w:hAnsi="PT Sans" w:cs="PT Sans"/>
          <w:iCs/>
          <w:sz w:val="24"/>
          <w:szCs w:val="24"/>
        </w:rPr>
        <w:t>bei Rolls-Royce</w:t>
      </w:r>
      <w:r w:rsidR="006378BA" w:rsidRPr="004C4126">
        <w:rPr>
          <w:rFonts w:ascii="PT Sans" w:eastAsia="PT Sans" w:hAnsi="PT Sans" w:cs="PT Sans"/>
          <w:iCs/>
          <w:sz w:val="24"/>
          <w:szCs w:val="24"/>
        </w:rPr>
        <w:t xml:space="preserve"> Power Systems</w:t>
      </w:r>
      <w:r w:rsidR="00151892" w:rsidRPr="004C4126">
        <w:rPr>
          <w:rFonts w:ascii="PT Sans" w:eastAsia="PT Sans" w:hAnsi="PT Sans" w:cs="PT Sans"/>
          <w:iCs/>
          <w:sz w:val="24"/>
          <w:szCs w:val="24"/>
        </w:rPr>
        <w:t>.</w:t>
      </w:r>
    </w:p>
    <w:p w14:paraId="5D45B1F1" w14:textId="77777777" w:rsidR="00C11BA2" w:rsidRDefault="00115308" w:rsidP="0056765F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115308">
        <w:rPr>
          <w:rFonts w:ascii="PT Sans" w:eastAsia="PT Sans" w:hAnsi="PT Sans" w:cs="PT Sans"/>
          <w:iCs/>
          <w:sz w:val="24"/>
          <w:szCs w:val="24"/>
        </w:rPr>
        <w:t xml:space="preserve">„Die </w:t>
      </w:r>
      <w:r w:rsidR="00F21A6C">
        <w:rPr>
          <w:rFonts w:ascii="PT Sans" w:eastAsia="PT Sans" w:hAnsi="PT Sans" w:cs="PT Sans"/>
          <w:iCs/>
          <w:sz w:val="24"/>
          <w:szCs w:val="24"/>
        </w:rPr>
        <w:t xml:space="preserve">sichere </w:t>
      </w:r>
      <w:r w:rsidRPr="00115308">
        <w:rPr>
          <w:rFonts w:ascii="PT Sans" w:eastAsia="PT Sans" w:hAnsi="PT Sans" w:cs="PT Sans"/>
          <w:iCs/>
          <w:sz w:val="24"/>
          <w:szCs w:val="24"/>
        </w:rPr>
        <w:t xml:space="preserve">Energieversorgung von KI-Rechenzentren ist eine der großen Herausforderungen unserer Zeit. Unsere e-Fuels können hier eine klimaneutrale Lösung bieten – verlässlich, skalierbar und sofort einsetzbar. Gemeinsam mit Rolls-Royce </w:t>
      </w:r>
    </w:p>
    <w:p w14:paraId="7F701C6F" w14:textId="77777777" w:rsidR="00C11BA2" w:rsidRDefault="00C11BA2" w:rsidP="0056765F">
      <w:pPr>
        <w:jc w:val="both"/>
        <w:rPr>
          <w:rFonts w:ascii="PT Sans" w:eastAsia="PT Sans" w:hAnsi="PT Sans" w:cs="PT Sans"/>
          <w:iCs/>
          <w:sz w:val="24"/>
          <w:szCs w:val="24"/>
        </w:rPr>
      </w:pPr>
    </w:p>
    <w:p w14:paraId="1C39FF5B" w14:textId="4E640B30" w:rsidR="00115308" w:rsidRPr="00115308" w:rsidRDefault="00115308" w:rsidP="0056765F">
      <w:pPr>
        <w:jc w:val="both"/>
        <w:rPr>
          <w:rFonts w:ascii="PT Sans" w:eastAsia="PT Sans" w:hAnsi="PT Sans" w:cs="PT Sans"/>
          <w:iCs/>
          <w:sz w:val="24"/>
          <w:szCs w:val="24"/>
        </w:rPr>
      </w:pPr>
      <w:r w:rsidRPr="00115308">
        <w:rPr>
          <w:rFonts w:ascii="PT Sans" w:eastAsia="PT Sans" w:hAnsi="PT Sans" w:cs="PT Sans"/>
          <w:iCs/>
          <w:sz w:val="24"/>
          <w:szCs w:val="24"/>
        </w:rPr>
        <w:t>bringen wir sie dorthin, wo sie heute schon dringend gebraucht werden“, sagt Maximilian Backhaus, Chief Commercial Officer bei INERATEC.</w:t>
      </w:r>
    </w:p>
    <w:p w14:paraId="5F238E7A" w14:textId="60C1B9BC" w:rsidR="000A51BD" w:rsidRDefault="00115308" w:rsidP="640004DF">
      <w:pPr>
        <w:jc w:val="both"/>
        <w:rPr>
          <w:rFonts w:ascii="PT Sans" w:eastAsia="PT Sans" w:hAnsi="PT Sans" w:cs="PT Sans"/>
          <w:sz w:val="24"/>
          <w:szCs w:val="24"/>
        </w:rPr>
      </w:pPr>
      <w:r w:rsidRPr="640004DF">
        <w:rPr>
          <w:rFonts w:ascii="PT Sans" w:eastAsia="PT Sans" w:hAnsi="PT Sans" w:cs="PT Sans"/>
          <w:sz w:val="24"/>
          <w:szCs w:val="24"/>
        </w:rPr>
        <w:t xml:space="preserve">Die Zusammenarbeit beginnt mit einer gezielten Markteinführung in Deutschland – kurze Lieferwege durch INERATECs Produktionsstandort „ERA </w:t>
      </w:r>
      <w:r w:rsidR="00DC72D7" w:rsidRPr="640004DF">
        <w:rPr>
          <w:rFonts w:ascii="PT Sans" w:eastAsia="PT Sans" w:hAnsi="PT Sans" w:cs="PT Sans"/>
          <w:sz w:val="24"/>
          <w:szCs w:val="24"/>
        </w:rPr>
        <w:t>ONE</w:t>
      </w:r>
      <w:r w:rsidRPr="640004DF">
        <w:rPr>
          <w:rFonts w:ascii="PT Sans" w:eastAsia="PT Sans" w:hAnsi="PT Sans" w:cs="PT Sans"/>
          <w:sz w:val="24"/>
          <w:szCs w:val="24"/>
        </w:rPr>
        <w:t>“ in Frankfurt sichern eine schnelle Umsetzung.</w:t>
      </w:r>
      <w:r w:rsidR="00DC72D7" w:rsidRPr="640004DF">
        <w:rPr>
          <w:rFonts w:ascii="PT Sans" w:eastAsia="PT Sans" w:hAnsi="PT Sans" w:cs="PT Sans"/>
          <w:sz w:val="24"/>
          <w:szCs w:val="24"/>
        </w:rPr>
        <w:t xml:space="preserve"> Die e-Fuels von INERATEC erfüllen international anerkannte Umweltstandards (u.a. ISCC) und werden aus erneuerbaren Energien und CO₂ hergestellt. </w:t>
      </w:r>
      <w:r w:rsidR="00F67315" w:rsidRPr="00F67315">
        <w:rPr>
          <w:rFonts w:ascii="PT Sans" w:eastAsia="PT Sans" w:hAnsi="PT Sans" w:cs="PT Sans"/>
          <w:sz w:val="24"/>
          <w:szCs w:val="24"/>
        </w:rPr>
        <w:t>Langfristig streben die beiden Partner eine internationale Umsetzung ihrer Kooperation an.</w:t>
      </w:r>
      <w:r w:rsidR="009E7F15" w:rsidRPr="009E7F15">
        <w:rPr>
          <w:noProof/>
        </w:rPr>
        <w:t xml:space="preserve"> </w:t>
      </w:r>
    </w:p>
    <w:p w14:paraId="7C068EE5" w14:textId="4FBBAB25" w:rsidR="006378BA" w:rsidRDefault="009E7F15" w:rsidP="006D4430">
      <w:pPr>
        <w:jc w:val="center"/>
        <w:rPr>
          <w:rFonts w:ascii="PT Sans" w:eastAsia="PT Sans" w:hAnsi="PT Sans" w:cs="PT Sans"/>
          <w:iCs/>
          <w:sz w:val="24"/>
          <w:szCs w:val="24"/>
        </w:rPr>
      </w:pPr>
      <w:r>
        <w:rPr>
          <w:noProof/>
        </w:rPr>
        <w:drawing>
          <wp:inline distT="0" distB="0" distL="0" distR="0" wp14:anchorId="6031F8A9" wp14:editId="45153A19">
            <wp:extent cx="3538869" cy="2229872"/>
            <wp:effectExtent l="0" t="0" r="4445" b="0"/>
            <wp:docPr id="1026714443" name="Grafik 2" descr="Ein Bild, das Kleidung, Person, Im Haus, Anz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714443" name="Grafik 2" descr="Ein Bild, das Kleidung, Person, Im Haus, Anzug enthält.&#10;&#10;KI-generierte Inhalte können fehlerhaft sein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5720" cy="224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F092C" w14:textId="77777777" w:rsidR="006D4430" w:rsidRDefault="006378BA" w:rsidP="006378BA">
      <w:pPr>
        <w:jc w:val="center"/>
        <w:rPr>
          <w:rFonts w:ascii="PT Sans" w:eastAsia="PT Sans" w:hAnsi="PT Sans" w:cs="PT Sans"/>
          <w:color w:val="1C2033"/>
          <w:sz w:val="16"/>
          <w:szCs w:val="16"/>
        </w:rPr>
      </w:pPr>
      <w:r>
        <w:rPr>
          <w:rFonts w:ascii="PT Sans" w:eastAsia="PT Sans" w:hAnsi="PT Sans" w:cs="PT Sans"/>
          <w:color w:val="1C2033"/>
          <w:sz w:val="16"/>
          <w:szCs w:val="16"/>
        </w:rPr>
        <w:t>A</w:t>
      </w:r>
      <w:r w:rsidR="00B23948" w:rsidRPr="00B23948">
        <w:rPr>
          <w:rFonts w:ascii="PT Sans" w:eastAsia="PT Sans" w:hAnsi="PT Sans" w:cs="PT Sans"/>
          <w:color w:val="1C2033"/>
          <w:sz w:val="16"/>
          <w:szCs w:val="16"/>
        </w:rPr>
        <w:t>bschluss der strategischen Partnerschaft zwischen Rol</w:t>
      </w:r>
      <w:r w:rsidR="00B23948">
        <w:rPr>
          <w:rFonts w:ascii="PT Sans" w:eastAsia="PT Sans" w:hAnsi="PT Sans" w:cs="PT Sans"/>
          <w:color w:val="1C2033"/>
          <w:sz w:val="16"/>
          <w:szCs w:val="16"/>
        </w:rPr>
        <w:t>ls</w:t>
      </w:r>
      <w:r w:rsidR="00D45FBB">
        <w:rPr>
          <w:rFonts w:ascii="PT Sans" w:eastAsia="PT Sans" w:hAnsi="PT Sans" w:cs="PT Sans"/>
          <w:color w:val="1C2033"/>
          <w:sz w:val="16"/>
          <w:szCs w:val="16"/>
        </w:rPr>
        <w:t>-</w:t>
      </w:r>
      <w:r w:rsidR="00B23948">
        <w:rPr>
          <w:rFonts w:ascii="PT Sans" w:eastAsia="PT Sans" w:hAnsi="PT Sans" w:cs="PT Sans"/>
          <w:color w:val="1C2033"/>
          <w:sz w:val="16"/>
          <w:szCs w:val="16"/>
        </w:rPr>
        <w:t>Royce und INERATEC.</w:t>
      </w:r>
      <w:r w:rsidR="004271E4" w:rsidRPr="00B23948">
        <w:rPr>
          <w:rFonts w:ascii="PT Sans" w:eastAsia="PT Sans" w:hAnsi="PT Sans" w:cs="PT Sans"/>
          <w:color w:val="1C2033"/>
          <w:sz w:val="16"/>
          <w:szCs w:val="16"/>
        </w:rPr>
        <w:t xml:space="preserve"> </w:t>
      </w:r>
      <w:r w:rsidR="0034174F" w:rsidRPr="004C4126">
        <w:rPr>
          <w:rFonts w:ascii="PT Sans" w:eastAsia="PT Sans" w:hAnsi="PT Sans" w:cs="PT Sans"/>
          <w:color w:val="1C2033"/>
          <w:sz w:val="16"/>
          <w:szCs w:val="16"/>
        </w:rPr>
        <w:t>© INERATEC</w:t>
      </w:r>
    </w:p>
    <w:p w14:paraId="54BB52A2" w14:textId="578B9279" w:rsidR="0034174F" w:rsidRDefault="006D4430" w:rsidP="006378BA">
      <w:pPr>
        <w:jc w:val="center"/>
        <w:rPr>
          <w:rFonts w:ascii="PT Sans" w:eastAsia="PT Sans" w:hAnsi="PT Sans" w:cs="PT Sans"/>
          <w:b/>
          <w:i/>
          <w:color w:val="2BAEE5"/>
          <w:sz w:val="30"/>
          <w:szCs w:val="30"/>
        </w:rPr>
      </w:pPr>
      <w:r>
        <w:rPr>
          <w:rFonts w:ascii="PT Sans" w:eastAsia="PT Sans" w:hAnsi="PT Sans" w:cs="PT Sans"/>
          <w:color w:val="1C2033"/>
          <w:sz w:val="16"/>
          <w:szCs w:val="16"/>
        </w:rPr>
        <w:br/>
      </w:r>
      <w:r>
        <w:rPr>
          <w:noProof/>
        </w:rPr>
        <w:drawing>
          <wp:inline distT="0" distB="0" distL="0" distR="0" wp14:anchorId="28E38A0C" wp14:editId="3C33C31B">
            <wp:extent cx="2177512" cy="2222092"/>
            <wp:effectExtent l="0" t="0" r="0" b="6985"/>
            <wp:docPr id="1625336651" name="Grafik 1" descr="Ein Bild, das Text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336651" name="Grafik 1" descr="Ein Bild, das Text, Screenshot enthält.&#10;&#10;KI-generierte Inhalte können fehlerhaft sein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471" cy="223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ECDB0" w14:textId="1AFD4DF9" w:rsidR="00B46CBE" w:rsidRPr="006D4430" w:rsidRDefault="006D4430" w:rsidP="006378BA">
      <w:pPr>
        <w:jc w:val="center"/>
        <w:rPr>
          <w:rFonts w:ascii="PT Sans" w:eastAsia="PT Sans" w:hAnsi="PT Sans" w:cs="PT Sans"/>
          <w:b/>
          <w:iCs/>
          <w:color w:val="2BAEE5"/>
          <w:sz w:val="30"/>
          <w:szCs w:val="30"/>
        </w:rPr>
      </w:pPr>
      <w:r w:rsidRPr="00B46CBE">
        <w:rPr>
          <w:rFonts w:ascii="PT Sans" w:eastAsia="PT Sans" w:hAnsi="PT Sans" w:cs="PT Sans"/>
          <w:bCs/>
          <w:iCs/>
          <w:color w:val="auto"/>
          <w:sz w:val="18"/>
          <w:szCs w:val="18"/>
        </w:rPr>
        <w:t xml:space="preserve">Versorgung von Notstromaggregaten von </w:t>
      </w:r>
      <w:r w:rsidR="00B46CBE" w:rsidRPr="00B46CBE">
        <w:rPr>
          <w:rFonts w:ascii="PT Sans" w:eastAsia="PT Sans" w:hAnsi="PT Sans" w:cs="PT Sans"/>
          <w:bCs/>
          <w:iCs/>
          <w:color w:val="auto"/>
          <w:sz w:val="18"/>
          <w:szCs w:val="18"/>
        </w:rPr>
        <w:t>Rolls Royce mit INERATECs e-Fuel.</w:t>
      </w:r>
      <w:r w:rsidR="00B46CBE">
        <w:rPr>
          <w:rFonts w:ascii="PT Sans" w:eastAsia="PT Sans" w:hAnsi="PT Sans" w:cs="PT Sans"/>
          <w:b/>
          <w:iCs/>
          <w:color w:val="2BAEE5"/>
          <w:sz w:val="30"/>
          <w:szCs w:val="30"/>
        </w:rPr>
        <w:t xml:space="preserve"> </w:t>
      </w:r>
      <w:r w:rsidR="00B46CBE" w:rsidRPr="004C4126">
        <w:rPr>
          <w:rFonts w:ascii="PT Sans" w:eastAsia="PT Sans" w:hAnsi="PT Sans" w:cs="PT Sans"/>
          <w:color w:val="1C2033"/>
          <w:sz w:val="16"/>
          <w:szCs w:val="16"/>
        </w:rPr>
        <w:t>© INERATEC</w:t>
      </w:r>
    </w:p>
    <w:p w14:paraId="1F1FBD55" w14:textId="6AA1A9D7" w:rsidR="00F636E7" w:rsidRPr="004C4126" w:rsidRDefault="00283C8F" w:rsidP="007D2EF2">
      <w:pPr>
        <w:rPr>
          <w:rFonts w:ascii="PT Sans" w:eastAsia="PT Sans" w:hAnsi="PT Sans" w:cs="PT Sans"/>
          <w:b/>
          <w:iCs/>
          <w:color w:val="auto"/>
          <w:sz w:val="24"/>
          <w:szCs w:val="24"/>
        </w:rPr>
      </w:pPr>
      <w:r w:rsidRPr="00A27012">
        <w:rPr>
          <w:rFonts w:ascii="PT Sans" w:hAnsi="PT Sans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3E61B6" wp14:editId="053751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37942"/>
                <wp:effectExtent l="0" t="0" r="0" b="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025" y="3770554"/>
                          <a:ext cx="5695950" cy="18892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2BAEE5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32" coordsize="21600,21600" o:oned="t" filled="f" o:spt="32" path="m,l21600,21600e" w14:anchorId="371EAF21">
                <v:path fillok="f" arrowok="t" o:connecttype="none"/>
                <o:lock v:ext="edit" shapetype="t"/>
              </v:shapetype>
              <v:shape id="Gerade Verbindung mit Pfeil 8" style="position:absolute;margin-left:0;margin-top:0;width:450pt;height: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2baee5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">
                <v:stroke joinstyle="miter" startarrowwidth="narrow" startarrowlength="short" endarrowwidth="narrow" endarrowlength="short"/>
              </v:shape>
            </w:pict>
          </mc:Fallback>
        </mc:AlternateContent>
      </w:r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br/>
      </w:r>
      <w:r w:rsidR="007D2EF2" w:rsidRPr="004C4126">
        <w:rPr>
          <w:rFonts w:ascii="PT Sans" w:eastAsia="PT Sans" w:hAnsi="PT Sans" w:cs="PT Sans"/>
          <w:b/>
          <w:iCs/>
          <w:color w:val="auto"/>
          <w:sz w:val="24"/>
          <w:szCs w:val="24"/>
        </w:rPr>
        <w:t>Rolls-Royce Power Systems</w:t>
      </w:r>
    </w:p>
    <w:p w14:paraId="123FA3B1" w14:textId="77777777" w:rsidR="00D863CA" w:rsidRDefault="00D45FBB" w:rsidP="00D863CA">
      <w:pPr>
        <w:jc w:val="both"/>
        <w:rPr>
          <w:rFonts w:ascii="PT Sans" w:eastAsia="PT Sans" w:hAnsi="PT Sans" w:cs="PT Sans"/>
          <w:bCs/>
          <w:iCs/>
          <w:color w:val="auto"/>
          <w:sz w:val="24"/>
          <w:szCs w:val="24"/>
        </w:rPr>
      </w:pPr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t xml:space="preserve">Rolls-Royce Power Systems mit Sitz in Friedrichshafen </w:t>
      </w:r>
      <w:r>
        <w:rPr>
          <w:rFonts w:ascii="PT Sans" w:eastAsia="PT Sans" w:hAnsi="PT Sans" w:cs="PT Sans"/>
          <w:bCs/>
          <w:iCs/>
          <w:color w:val="auto"/>
          <w:sz w:val="24"/>
          <w:szCs w:val="24"/>
        </w:rPr>
        <w:t>bietet u</w:t>
      </w:r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t xml:space="preserve">nter der Marke </w:t>
      </w:r>
      <w:proofErr w:type="spellStart"/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t>mtu</w:t>
      </w:r>
      <w:proofErr w:type="spellEnd"/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t xml:space="preserve"> innovative Lösungen für die Energie- und Antriebstechnik – darunter schnelllaufende Motoren und Systeme für Schiffe, schwere Land- und Schienenfahrzeuge sowie für militärische Anwendungen. Das Portfolio reicht von fortschrittlichen Diesel- und </w:t>
      </w:r>
    </w:p>
    <w:p w14:paraId="39A9AE63" w14:textId="77777777" w:rsidR="00D863CA" w:rsidRDefault="00D863CA" w:rsidP="00D863CA">
      <w:pPr>
        <w:jc w:val="both"/>
        <w:rPr>
          <w:rFonts w:ascii="PT Sans" w:eastAsia="PT Sans" w:hAnsi="PT Sans" w:cs="PT Sans"/>
          <w:bCs/>
          <w:iCs/>
          <w:color w:val="auto"/>
          <w:sz w:val="24"/>
          <w:szCs w:val="24"/>
        </w:rPr>
      </w:pPr>
    </w:p>
    <w:p w14:paraId="448C7FE0" w14:textId="2E778157" w:rsidR="007D2EF2" w:rsidRDefault="00D45FBB" w:rsidP="00D863CA">
      <w:pPr>
        <w:jc w:val="both"/>
        <w:rPr>
          <w:rFonts w:ascii="PT Sans" w:eastAsia="PT Sans" w:hAnsi="PT Sans" w:cs="PT Sans"/>
          <w:bCs/>
          <w:iCs/>
          <w:color w:val="auto"/>
          <w:sz w:val="24"/>
          <w:szCs w:val="24"/>
        </w:rPr>
      </w:pPr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t xml:space="preserve">Gasmotoren über Batterielösungen bis hin zu integrierten Energiesystemen für sicherheitskritische Anwendungen, Dauerstromversorgung, Kraft-Wärme-Kopplung und </w:t>
      </w:r>
      <w:proofErr w:type="spellStart"/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t>Microgrids</w:t>
      </w:r>
      <w:proofErr w:type="spellEnd"/>
      <w:r w:rsidRPr="004C4126">
        <w:rPr>
          <w:rFonts w:ascii="PT Sans" w:eastAsia="PT Sans" w:hAnsi="PT Sans" w:cs="PT Sans"/>
          <w:bCs/>
          <w:iCs/>
          <w:color w:val="auto"/>
          <w:sz w:val="24"/>
          <w:szCs w:val="24"/>
        </w:rPr>
        <w:t>. Mit mehr als 10.000 Mitarbeitenden weltweit treibt Power Systems aktiv die Energiewende voran.</w:t>
      </w:r>
    </w:p>
    <w:p w14:paraId="2966CBF6" w14:textId="77777777" w:rsidR="00E47580" w:rsidRPr="004C4126" w:rsidRDefault="00E47580" w:rsidP="00D863CA">
      <w:pPr>
        <w:jc w:val="both"/>
        <w:rPr>
          <w:rFonts w:ascii="PT Sans" w:eastAsia="PT Sans" w:hAnsi="PT Sans" w:cs="PT Sans"/>
          <w:bCs/>
          <w:iCs/>
          <w:color w:val="auto"/>
          <w:sz w:val="24"/>
          <w:szCs w:val="24"/>
        </w:rPr>
      </w:pPr>
    </w:p>
    <w:p w14:paraId="7818687F" w14:textId="2D87894D" w:rsidR="00395A03" w:rsidRPr="00E47580" w:rsidRDefault="00E47580" w:rsidP="00D863CA">
      <w:pPr>
        <w:jc w:val="both"/>
        <w:rPr>
          <w:rFonts w:ascii="PT Sans" w:eastAsia="PT Sans" w:hAnsi="PT Sans" w:cs="PT Sans"/>
          <w:bCs/>
          <w:sz w:val="24"/>
          <w:szCs w:val="24"/>
        </w:rPr>
      </w:pPr>
      <w:r w:rsidRPr="00357632">
        <w:rPr>
          <w:rFonts w:ascii="PT Sans" w:eastAsia="PT Sans" w:hAnsi="PT Sans" w:cs="PT Sans"/>
          <w:b/>
          <w:iCs/>
          <w:color w:val="auto"/>
          <w:sz w:val="24"/>
          <w:szCs w:val="24"/>
        </w:rPr>
        <w:t xml:space="preserve">INERATEC </w:t>
      </w:r>
      <w:r w:rsidRPr="00357632">
        <w:rPr>
          <w:rFonts w:ascii="PT Sans" w:eastAsia="PT Sans" w:hAnsi="PT Sans" w:cs="PT Sans"/>
          <w:bCs/>
          <w:iCs/>
          <w:color w:val="auto"/>
          <w:sz w:val="24"/>
          <w:szCs w:val="24"/>
        </w:rPr>
        <w:t>steht für Defossilisierung und Dekarbonisierung. Das Unternehmen produziert e-Fuels und e-Chemikalien: CO</w:t>
      </w:r>
      <w:r w:rsidRPr="00E47580">
        <w:rPr>
          <w:rFonts w:ascii="PT Sans" w:eastAsia="PT Sans" w:hAnsi="PT Sans" w:cs="PT Sans"/>
          <w:bCs/>
          <w:iCs/>
          <w:color w:val="auto"/>
          <w:sz w:val="24"/>
          <w:szCs w:val="24"/>
          <w:vertAlign w:val="subscript"/>
        </w:rPr>
        <w:t>2</w:t>
      </w:r>
      <w:r w:rsidRPr="00357632">
        <w:rPr>
          <w:rFonts w:ascii="PT Sans" w:eastAsia="PT Sans" w:hAnsi="PT Sans" w:cs="PT Sans"/>
          <w:bCs/>
          <w:iCs/>
          <w:color w:val="auto"/>
          <w:sz w:val="24"/>
          <w:szCs w:val="24"/>
        </w:rPr>
        <w:t>-neutrale Ersatzstoffe für fossile Brennstoffe, die in der Luftfahrt, der Schifffahrt und der chemischen Industrie eingesetzt werden. Die modularen, skalierbaren Anlagen nutzen erneuerbaren Wasserstoff und biogenes CO</w:t>
      </w:r>
      <w:r w:rsidRPr="00E47580">
        <w:rPr>
          <w:rFonts w:ascii="PT Sans" w:eastAsia="PT Sans" w:hAnsi="PT Sans" w:cs="PT Sans"/>
          <w:bCs/>
          <w:iCs/>
          <w:color w:val="auto"/>
          <w:sz w:val="24"/>
          <w:szCs w:val="24"/>
          <w:vertAlign w:val="subscript"/>
        </w:rPr>
        <w:t>2</w:t>
      </w:r>
      <w:r w:rsidRPr="00357632">
        <w:rPr>
          <w:rFonts w:ascii="PT Sans" w:eastAsia="PT Sans" w:hAnsi="PT Sans" w:cs="PT Sans"/>
          <w:bCs/>
          <w:iCs/>
          <w:color w:val="auto"/>
          <w:sz w:val="24"/>
          <w:szCs w:val="24"/>
        </w:rPr>
        <w:t xml:space="preserve"> zur Herstellung von synthetischem Kerosin, Benzin, Diesel, Wachsen, Methanol oder Erdgas. Das Unternehmen hat seinen Sitz in Karlsruhe und wird von verschiedenen internationalen Investoren unterstützt.</w:t>
      </w:r>
    </w:p>
    <w:p w14:paraId="52EA4448" w14:textId="77777777" w:rsidR="00395A03" w:rsidRPr="00E47580" w:rsidRDefault="00395A03">
      <w:pPr>
        <w:rPr>
          <w:rFonts w:ascii="PT Sans" w:eastAsia="PT Sans" w:hAnsi="PT Sans" w:cs="PT Sans"/>
          <w:bCs/>
          <w:sz w:val="24"/>
          <w:szCs w:val="24"/>
        </w:rPr>
      </w:pPr>
    </w:p>
    <w:p w14:paraId="22925F91" w14:textId="6CD7EA72" w:rsidR="002845CF" w:rsidRPr="002845CF" w:rsidRDefault="00E47580" w:rsidP="002845CF">
      <w:pPr>
        <w:rPr>
          <w:rFonts w:ascii="PT Sans" w:eastAsia="PT Sans" w:hAnsi="PT Sans" w:cs="PT Sans"/>
          <w:b/>
          <w:lang w:val="en-US"/>
        </w:rPr>
      </w:pPr>
      <w:proofErr w:type="spellStart"/>
      <w:r>
        <w:rPr>
          <w:rFonts w:ascii="PT Sans" w:eastAsia="PT Sans" w:hAnsi="PT Sans" w:cs="PT Sans"/>
          <w:b/>
          <w:lang w:val="en-US"/>
        </w:rPr>
        <w:t>Pressekontakt</w:t>
      </w:r>
      <w:proofErr w:type="spellEnd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CC51F8" w14:paraId="08D52E8E" w14:textId="77777777" w:rsidTr="00E47580">
        <w:tc>
          <w:tcPr>
            <w:tcW w:w="4528" w:type="dxa"/>
          </w:tcPr>
          <w:p w14:paraId="00DAD1A1" w14:textId="77777777" w:rsidR="002845CF" w:rsidRPr="00454342" w:rsidRDefault="002845CF" w:rsidP="002845CF">
            <w:pPr>
              <w:rPr>
                <w:rFonts w:ascii="PT Sans" w:eastAsia="PT Sans" w:hAnsi="PT Sans" w:cs="PT Sans"/>
              </w:rPr>
            </w:pPr>
            <w:r w:rsidRPr="00454342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454342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454342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5A7B051" w14:textId="66C23A16" w:rsidR="002845CF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u w:val="single"/>
              </w:rPr>
            </w:pPr>
            <w:hyperlink r:id="rId15" w:history="1">
              <w:r w:rsidRPr="00234055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  <w:p w14:paraId="1205E4FA" w14:textId="531988F3" w:rsidR="00A955A2" w:rsidRPr="00454342" w:rsidRDefault="00A955A2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072DF323" w14:textId="548A63B1" w:rsidR="002845CF" w:rsidRPr="00F3779C" w:rsidRDefault="002845CF" w:rsidP="00A955A2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  <w:tr w:rsidR="002845CF" w:rsidRPr="00FF49C5" w14:paraId="321424D7" w14:textId="77777777" w:rsidTr="00E47580">
        <w:tc>
          <w:tcPr>
            <w:tcW w:w="4528" w:type="dxa"/>
          </w:tcPr>
          <w:p w14:paraId="7567B0D5" w14:textId="39815033" w:rsidR="002845CF" w:rsidRPr="002845CF" w:rsidRDefault="002845CF" w:rsidP="00DE62E6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25F7E4E0" w14:textId="5C1F580A" w:rsidR="002845CF" w:rsidRPr="00F3779C" w:rsidRDefault="002845CF" w:rsidP="00DE62E6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</w:tbl>
    <w:p w14:paraId="3BC03D63" w14:textId="3E6E251B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p w14:paraId="3BC03D64" w14:textId="77777777" w:rsidR="00E12BD2" w:rsidRPr="00F3779C" w:rsidRDefault="00E12BD2">
      <w:pPr>
        <w:rPr>
          <w:rFonts w:ascii="PT Sans" w:eastAsia="PT Sans" w:hAnsi="PT Sans" w:cs="PT Sans"/>
          <w:sz w:val="20"/>
          <w:szCs w:val="20"/>
        </w:rPr>
      </w:pPr>
    </w:p>
    <w:p w14:paraId="3BC03D6F" w14:textId="50CADE3E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sectPr w:rsidR="00E12BD2" w:rsidRPr="00F3779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A9EAE" w14:textId="77777777" w:rsidR="00D128D2" w:rsidRDefault="00D128D2">
      <w:pPr>
        <w:spacing w:after="0" w:line="240" w:lineRule="auto"/>
      </w:pPr>
      <w:r>
        <w:separator/>
      </w:r>
    </w:p>
  </w:endnote>
  <w:endnote w:type="continuationSeparator" w:id="0">
    <w:p w14:paraId="21335D81" w14:textId="77777777" w:rsidR="00D128D2" w:rsidRDefault="00D12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panose1 w:val="020B0703020203020204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591C" w14:textId="77777777" w:rsidR="008C59F2" w:rsidRDefault="008C59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D903" w14:textId="77777777" w:rsidR="008C59F2" w:rsidRDefault="008C59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9E59" w14:textId="77777777" w:rsidR="00D128D2" w:rsidRDefault="00D128D2">
      <w:pPr>
        <w:spacing w:after="0" w:line="240" w:lineRule="auto"/>
      </w:pPr>
      <w:r>
        <w:separator/>
      </w:r>
    </w:p>
  </w:footnote>
  <w:footnote w:type="continuationSeparator" w:id="0">
    <w:p w14:paraId="6067195F" w14:textId="77777777" w:rsidR="00D128D2" w:rsidRDefault="00D12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A369" w14:textId="77777777" w:rsidR="008C59F2" w:rsidRDefault="008C59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79A2B96D" w:rsidR="00E12BD2" w:rsidRDefault="001807C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2" behindDoc="0" locked="0" layoutInCell="1" allowOverlap="1" wp14:anchorId="23252B19" wp14:editId="5B1FCCF3">
          <wp:simplePos x="0" y="0"/>
          <wp:positionH relativeFrom="column">
            <wp:posOffset>3306445</wp:posOffset>
          </wp:positionH>
          <wp:positionV relativeFrom="paragraph">
            <wp:posOffset>127635</wp:posOffset>
          </wp:positionV>
          <wp:extent cx="1188720" cy="274320"/>
          <wp:effectExtent l="0" t="0" r="0" b="0"/>
          <wp:wrapSquare wrapText="bothSides"/>
          <wp:docPr id="1160695606" name="Grafik 4" descr="Ein Bild, das Screenshot, Schrift, Symbol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0695606" name="Grafik 4" descr="Ein Bild, das Screenshot, Schrift, Symbol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274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52CA105F" wp14:editId="2DF996ED">
          <wp:simplePos x="0" y="0"/>
          <wp:positionH relativeFrom="margin">
            <wp:posOffset>2636520</wp:posOffset>
          </wp:positionH>
          <wp:positionV relativeFrom="paragraph">
            <wp:posOffset>5715</wp:posOffset>
          </wp:positionV>
          <wp:extent cx="396240" cy="647700"/>
          <wp:effectExtent l="0" t="0" r="3810" b="0"/>
          <wp:wrapSquare wrapText="bothSides"/>
          <wp:docPr id="182456483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3BC03D7A" wp14:editId="617A22DA">
          <wp:simplePos x="0" y="0"/>
          <wp:positionH relativeFrom="margin">
            <wp:posOffset>1263650</wp:posOffset>
          </wp:positionH>
          <wp:positionV relativeFrom="paragraph">
            <wp:posOffset>104140</wp:posOffset>
          </wp:positionV>
          <wp:extent cx="1057275" cy="434975"/>
          <wp:effectExtent l="0" t="0" r="9525" b="3175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36212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E0028" w14:textId="77777777" w:rsidR="008C59F2" w:rsidRDefault="008C5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127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6BED"/>
    <w:rsid w:val="00007BD6"/>
    <w:rsid w:val="00013F54"/>
    <w:rsid w:val="00014D5A"/>
    <w:rsid w:val="00022A2C"/>
    <w:rsid w:val="00036212"/>
    <w:rsid w:val="0003685E"/>
    <w:rsid w:val="00040562"/>
    <w:rsid w:val="00063A6F"/>
    <w:rsid w:val="00064604"/>
    <w:rsid w:val="00064B97"/>
    <w:rsid w:val="00070745"/>
    <w:rsid w:val="00091D83"/>
    <w:rsid w:val="00093D49"/>
    <w:rsid w:val="000969D8"/>
    <w:rsid w:val="000A4B98"/>
    <w:rsid w:val="000A51BD"/>
    <w:rsid w:val="000A7036"/>
    <w:rsid w:val="000B00B1"/>
    <w:rsid w:val="000B6CB9"/>
    <w:rsid w:val="000C12D7"/>
    <w:rsid w:val="000C4E3C"/>
    <w:rsid w:val="000C5894"/>
    <w:rsid w:val="000E02DD"/>
    <w:rsid w:val="00102436"/>
    <w:rsid w:val="00112B2D"/>
    <w:rsid w:val="00114498"/>
    <w:rsid w:val="00114A28"/>
    <w:rsid w:val="00115308"/>
    <w:rsid w:val="00115B2A"/>
    <w:rsid w:val="001203D9"/>
    <w:rsid w:val="00123B98"/>
    <w:rsid w:val="00151892"/>
    <w:rsid w:val="001530BC"/>
    <w:rsid w:val="001610C0"/>
    <w:rsid w:val="00176D0E"/>
    <w:rsid w:val="00177112"/>
    <w:rsid w:val="001807CD"/>
    <w:rsid w:val="00191B4A"/>
    <w:rsid w:val="001973F8"/>
    <w:rsid w:val="00200EFC"/>
    <w:rsid w:val="0020139F"/>
    <w:rsid w:val="00230668"/>
    <w:rsid w:val="00232E94"/>
    <w:rsid w:val="002352C1"/>
    <w:rsid w:val="00235748"/>
    <w:rsid w:val="00252356"/>
    <w:rsid w:val="00257988"/>
    <w:rsid w:val="00257F40"/>
    <w:rsid w:val="00271009"/>
    <w:rsid w:val="00272A9D"/>
    <w:rsid w:val="002813DB"/>
    <w:rsid w:val="00283328"/>
    <w:rsid w:val="00283C8F"/>
    <w:rsid w:val="002845CF"/>
    <w:rsid w:val="00286196"/>
    <w:rsid w:val="0029088B"/>
    <w:rsid w:val="00292687"/>
    <w:rsid w:val="00295724"/>
    <w:rsid w:val="002A1768"/>
    <w:rsid w:val="002B0434"/>
    <w:rsid w:val="002B133A"/>
    <w:rsid w:val="002C0F42"/>
    <w:rsid w:val="002C1C2A"/>
    <w:rsid w:val="002D0292"/>
    <w:rsid w:val="002D50EE"/>
    <w:rsid w:val="002E45C4"/>
    <w:rsid w:val="00304188"/>
    <w:rsid w:val="0031106F"/>
    <w:rsid w:val="00311929"/>
    <w:rsid w:val="00312603"/>
    <w:rsid w:val="00326441"/>
    <w:rsid w:val="00334AF3"/>
    <w:rsid w:val="00335350"/>
    <w:rsid w:val="0034174F"/>
    <w:rsid w:val="00343E6F"/>
    <w:rsid w:val="00344F9F"/>
    <w:rsid w:val="00367466"/>
    <w:rsid w:val="00395A03"/>
    <w:rsid w:val="003A2D4B"/>
    <w:rsid w:val="003A3187"/>
    <w:rsid w:val="00401DD1"/>
    <w:rsid w:val="00412F7C"/>
    <w:rsid w:val="00421F11"/>
    <w:rsid w:val="00426F01"/>
    <w:rsid w:val="004271E4"/>
    <w:rsid w:val="0043178E"/>
    <w:rsid w:val="00454342"/>
    <w:rsid w:val="0046073D"/>
    <w:rsid w:val="00462A8D"/>
    <w:rsid w:val="00462F43"/>
    <w:rsid w:val="0047163F"/>
    <w:rsid w:val="00482DDD"/>
    <w:rsid w:val="00487A83"/>
    <w:rsid w:val="00495AB8"/>
    <w:rsid w:val="004A3E60"/>
    <w:rsid w:val="004B5BCB"/>
    <w:rsid w:val="004C4126"/>
    <w:rsid w:val="004C720C"/>
    <w:rsid w:val="004C749C"/>
    <w:rsid w:val="004F5CBF"/>
    <w:rsid w:val="005038EB"/>
    <w:rsid w:val="00504FB0"/>
    <w:rsid w:val="00513053"/>
    <w:rsid w:val="00521C8C"/>
    <w:rsid w:val="0052781B"/>
    <w:rsid w:val="00530C54"/>
    <w:rsid w:val="00534EBA"/>
    <w:rsid w:val="005462DA"/>
    <w:rsid w:val="00560F91"/>
    <w:rsid w:val="0056765F"/>
    <w:rsid w:val="00571B93"/>
    <w:rsid w:val="005832FE"/>
    <w:rsid w:val="0058631A"/>
    <w:rsid w:val="005958BC"/>
    <w:rsid w:val="005977CC"/>
    <w:rsid w:val="005A243B"/>
    <w:rsid w:val="005C3D25"/>
    <w:rsid w:val="005D451F"/>
    <w:rsid w:val="005D7FB2"/>
    <w:rsid w:val="005E3271"/>
    <w:rsid w:val="005F6F74"/>
    <w:rsid w:val="00603123"/>
    <w:rsid w:val="006321E4"/>
    <w:rsid w:val="006378BA"/>
    <w:rsid w:val="006614D8"/>
    <w:rsid w:val="00661A4E"/>
    <w:rsid w:val="00677115"/>
    <w:rsid w:val="006810F3"/>
    <w:rsid w:val="00682F3C"/>
    <w:rsid w:val="00687939"/>
    <w:rsid w:val="006931F7"/>
    <w:rsid w:val="00696E47"/>
    <w:rsid w:val="00696F5D"/>
    <w:rsid w:val="006A607B"/>
    <w:rsid w:val="006A7019"/>
    <w:rsid w:val="006C3DED"/>
    <w:rsid w:val="006D4430"/>
    <w:rsid w:val="006D503F"/>
    <w:rsid w:val="006D6AD3"/>
    <w:rsid w:val="007000B7"/>
    <w:rsid w:val="00705405"/>
    <w:rsid w:val="00706F90"/>
    <w:rsid w:val="007147D6"/>
    <w:rsid w:val="007149D9"/>
    <w:rsid w:val="00721A98"/>
    <w:rsid w:val="00735EDA"/>
    <w:rsid w:val="007544D4"/>
    <w:rsid w:val="00764818"/>
    <w:rsid w:val="00766384"/>
    <w:rsid w:val="007754E4"/>
    <w:rsid w:val="00795742"/>
    <w:rsid w:val="007A3F2F"/>
    <w:rsid w:val="007C7D61"/>
    <w:rsid w:val="007D2EF2"/>
    <w:rsid w:val="007D3582"/>
    <w:rsid w:val="007E126C"/>
    <w:rsid w:val="007E2BCF"/>
    <w:rsid w:val="008005C5"/>
    <w:rsid w:val="00803168"/>
    <w:rsid w:val="00807E8E"/>
    <w:rsid w:val="0082046C"/>
    <w:rsid w:val="00852C15"/>
    <w:rsid w:val="0085673A"/>
    <w:rsid w:val="00857CAF"/>
    <w:rsid w:val="00867378"/>
    <w:rsid w:val="0088294C"/>
    <w:rsid w:val="00886E71"/>
    <w:rsid w:val="00897ED8"/>
    <w:rsid w:val="008A2177"/>
    <w:rsid w:val="008A5930"/>
    <w:rsid w:val="008B543A"/>
    <w:rsid w:val="008B5895"/>
    <w:rsid w:val="008B689E"/>
    <w:rsid w:val="008C119B"/>
    <w:rsid w:val="008C59F2"/>
    <w:rsid w:val="008E5F67"/>
    <w:rsid w:val="00907911"/>
    <w:rsid w:val="00914124"/>
    <w:rsid w:val="009225A4"/>
    <w:rsid w:val="009321B8"/>
    <w:rsid w:val="009403D0"/>
    <w:rsid w:val="009450A1"/>
    <w:rsid w:val="00946575"/>
    <w:rsid w:val="009471BA"/>
    <w:rsid w:val="0095730E"/>
    <w:rsid w:val="00965526"/>
    <w:rsid w:val="00967C98"/>
    <w:rsid w:val="009713F6"/>
    <w:rsid w:val="00976B0F"/>
    <w:rsid w:val="00986158"/>
    <w:rsid w:val="009904FC"/>
    <w:rsid w:val="009939BE"/>
    <w:rsid w:val="009A6C97"/>
    <w:rsid w:val="009A7AA3"/>
    <w:rsid w:val="009B2D67"/>
    <w:rsid w:val="009C083D"/>
    <w:rsid w:val="009C122B"/>
    <w:rsid w:val="009C7CFC"/>
    <w:rsid w:val="009D09AD"/>
    <w:rsid w:val="009E48D7"/>
    <w:rsid w:val="009E727B"/>
    <w:rsid w:val="009E7F15"/>
    <w:rsid w:val="009F6866"/>
    <w:rsid w:val="009F7EBB"/>
    <w:rsid w:val="00A122BA"/>
    <w:rsid w:val="00A21F4D"/>
    <w:rsid w:val="00A250F1"/>
    <w:rsid w:val="00A4450D"/>
    <w:rsid w:val="00A50ADA"/>
    <w:rsid w:val="00A52BEB"/>
    <w:rsid w:val="00A56C45"/>
    <w:rsid w:val="00A83E31"/>
    <w:rsid w:val="00A864A0"/>
    <w:rsid w:val="00A90CAF"/>
    <w:rsid w:val="00A955A2"/>
    <w:rsid w:val="00A96BC8"/>
    <w:rsid w:val="00A96FB5"/>
    <w:rsid w:val="00AA0375"/>
    <w:rsid w:val="00AB773D"/>
    <w:rsid w:val="00AB7969"/>
    <w:rsid w:val="00AD26DB"/>
    <w:rsid w:val="00AD7C26"/>
    <w:rsid w:val="00AE7148"/>
    <w:rsid w:val="00AF02BA"/>
    <w:rsid w:val="00B12229"/>
    <w:rsid w:val="00B216D9"/>
    <w:rsid w:val="00B23948"/>
    <w:rsid w:val="00B27928"/>
    <w:rsid w:val="00B401E0"/>
    <w:rsid w:val="00B40A05"/>
    <w:rsid w:val="00B4384F"/>
    <w:rsid w:val="00B46CBE"/>
    <w:rsid w:val="00B47A1D"/>
    <w:rsid w:val="00B753C5"/>
    <w:rsid w:val="00B80588"/>
    <w:rsid w:val="00B80E42"/>
    <w:rsid w:val="00B85ACE"/>
    <w:rsid w:val="00B94184"/>
    <w:rsid w:val="00B96718"/>
    <w:rsid w:val="00BA613D"/>
    <w:rsid w:val="00BA7829"/>
    <w:rsid w:val="00BC7B32"/>
    <w:rsid w:val="00BD4C8D"/>
    <w:rsid w:val="00BD6E64"/>
    <w:rsid w:val="00BE20BC"/>
    <w:rsid w:val="00C020CA"/>
    <w:rsid w:val="00C0685E"/>
    <w:rsid w:val="00C11BA2"/>
    <w:rsid w:val="00C13E3E"/>
    <w:rsid w:val="00C1701D"/>
    <w:rsid w:val="00C30C17"/>
    <w:rsid w:val="00C342B5"/>
    <w:rsid w:val="00C41999"/>
    <w:rsid w:val="00C5639E"/>
    <w:rsid w:val="00C660F9"/>
    <w:rsid w:val="00C71267"/>
    <w:rsid w:val="00C7493D"/>
    <w:rsid w:val="00C9238E"/>
    <w:rsid w:val="00CA54DA"/>
    <w:rsid w:val="00CB1E23"/>
    <w:rsid w:val="00CC51F8"/>
    <w:rsid w:val="00CC5681"/>
    <w:rsid w:val="00CD48D7"/>
    <w:rsid w:val="00CE40AA"/>
    <w:rsid w:val="00CE6F8F"/>
    <w:rsid w:val="00CF0013"/>
    <w:rsid w:val="00CF49A1"/>
    <w:rsid w:val="00CF5D21"/>
    <w:rsid w:val="00D00D02"/>
    <w:rsid w:val="00D128D2"/>
    <w:rsid w:val="00D20957"/>
    <w:rsid w:val="00D2336B"/>
    <w:rsid w:val="00D40D82"/>
    <w:rsid w:val="00D45642"/>
    <w:rsid w:val="00D45FBB"/>
    <w:rsid w:val="00D469CB"/>
    <w:rsid w:val="00D5193A"/>
    <w:rsid w:val="00D632C9"/>
    <w:rsid w:val="00D673A2"/>
    <w:rsid w:val="00D742B3"/>
    <w:rsid w:val="00D863CA"/>
    <w:rsid w:val="00D86FB1"/>
    <w:rsid w:val="00D916FD"/>
    <w:rsid w:val="00D97C65"/>
    <w:rsid w:val="00DA2A81"/>
    <w:rsid w:val="00DA3E89"/>
    <w:rsid w:val="00DA44BD"/>
    <w:rsid w:val="00DB3F1D"/>
    <w:rsid w:val="00DC5EEC"/>
    <w:rsid w:val="00DC72D7"/>
    <w:rsid w:val="00DD0023"/>
    <w:rsid w:val="00DE3C7E"/>
    <w:rsid w:val="00DE5E72"/>
    <w:rsid w:val="00DE62E6"/>
    <w:rsid w:val="00E05C4C"/>
    <w:rsid w:val="00E12BD2"/>
    <w:rsid w:val="00E17C99"/>
    <w:rsid w:val="00E35E53"/>
    <w:rsid w:val="00E43F91"/>
    <w:rsid w:val="00E47580"/>
    <w:rsid w:val="00E533EB"/>
    <w:rsid w:val="00E5479D"/>
    <w:rsid w:val="00E609FD"/>
    <w:rsid w:val="00E61E9A"/>
    <w:rsid w:val="00E70EA5"/>
    <w:rsid w:val="00E75677"/>
    <w:rsid w:val="00E76D42"/>
    <w:rsid w:val="00EA5CD3"/>
    <w:rsid w:val="00EC1325"/>
    <w:rsid w:val="00EC4058"/>
    <w:rsid w:val="00ED0561"/>
    <w:rsid w:val="00ED0D6B"/>
    <w:rsid w:val="00EE28D5"/>
    <w:rsid w:val="00EE6695"/>
    <w:rsid w:val="00EF12E3"/>
    <w:rsid w:val="00F05706"/>
    <w:rsid w:val="00F21A6C"/>
    <w:rsid w:val="00F31D91"/>
    <w:rsid w:val="00F3779C"/>
    <w:rsid w:val="00F44400"/>
    <w:rsid w:val="00F52C08"/>
    <w:rsid w:val="00F636E7"/>
    <w:rsid w:val="00F67315"/>
    <w:rsid w:val="00F70D53"/>
    <w:rsid w:val="00F91A2C"/>
    <w:rsid w:val="00F94B9D"/>
    <w:rsid w:val="00FA2E3B"/>
    <w:rsid w:val="00FB300D"/>
    <w:rsid w:val="00FC4410"/>
    <w:rsid w:val="00FC4565"/>
    <w:rsid w:val="00FF49C5"/>
    <w:rsid w:val="00FF49FC"/>
    <w:rsid w:val="6400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3D31"/>
  <w15:docId w15:val="{28D68CEB-4801-4DEB-950F-BEA591DA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46CBE"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sabel.fisch@ineratec.de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c63a5e9fc19a3bbcfd0748e6e6e6688b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73c839d3c387e62c577947341bfdaacf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isl xmlns:xsi="http://www.w3.org/2001/XMLSchema-instance" xmlns:xsd="http://www.w3.org/2001/XMLSchema" xmlns="http://www.boldonjames.com/2008/01/sie/internal/label" sislVersion="0" policy="6b1b8acb-7a4d-4ca4-95a0-cbb4a8900de2" origin="userSelected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Props1.xml><?xml version="1.0" encoding="utf-8"?>
<ds:datastoreItem xmlns:ds="http://schemas.openxmlformats.org/officeDocument/2006/customXml" ds:itemID="{8B1AAE43-CDC2-4403-A5FB-176F68B79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D2CF74-960E-42D7-858F-74A319233F84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6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3771</Characters>
  <Application>Microsoft Office Word</Application>
  <DocSecurity>0</DocSecurity>
  <Lines>80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Links>
    <vt:vector size="12" baseType="variant"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mailto:isabel.fisch@ineratec.de</vt:lpwstr>
      </vt:variant>
      <vt:variant>
        <vt:lpwstr/>
      </vt:variant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mailto:isabel.fisch@ineratec.de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FTI</dc:creator>
  <cp:keywords/>
  <cp:lastModifiedBy>Isabel Fisch</cp:lastModifiedBy>
  <cp:revision>17</cp:revision>
  <dcterms:created xsi:type="dcterms:W3CDTF">2025-07-23T09:22:00Z</dcterms:created>
  <dcterms:modified xsi:type="dcterms:W3CDTF">2025-08-04T08:19:00Z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  <property fmtid="{D5CDD505-2E9C-101B-9397-08002B2CF9AE}" pid="4" name="docIndexRef">
    <vt:lpwstr>4561923f-6e52-476d-8e8f-80a1829e216a</vt:lpwstr>
  </property>
  <property fmtid="{D5CDD505-2E9C-101B-9397-08002B2CF9AE}" pid="5" name="bjSaver">
    <vt:lpwstr>8YeMO4/hpZ6564uKAhLMAFou/hWDh5M3</vt:lpwstr>
  </property>
  <property fmtid="{D5CDD505-2E9C-101B-9397-08002B2CF9AE}" pid="6" name="bjDocumentSecurityLabel">
    <vt:lpwstr>No Marking</vt:lpwstr>
  </property>
  <property fmtid="{D5CDD505-2E9C-101B-9397-08002B2CF9AE}" pid="7" name="bjClsUserRVM">
    <vt:lpwstr>[]</vt:lpwstr>
  </property>
</Properties>
</file>